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7297" w14:textId="77777777" w:rsidR="003F176C" w:rsidRDefault="003F176C" w:rsidP="00742191">
      <w:pPr>
        <w:rPr>
          <w:rFonts w:ascii="Book Antiqua" w:hAnsi="Book Antiqua"/>
          <w:b/>
          <w:sz w:val="28"/>
          <w:szCs w:val="28"/>
          <w:u w:val="single"/>
        </w:rPr>
      </w:pPr>
    </w:p>
    <w:p w14:paraId="60B6A649" w14:textId="2B4A4943" w:rsidR="00742191" w:rsidRPr="00742191" w:rsidRDefault="00742191" w:rsidP="00742191">
      <w:pPr>
        <w:pStyle w:val="Heading6"/>
        <w:rPr>
          <w:rFonts w:ascii="Century Gothic" w:hAnsi="Century Gothic"/>
          <w:color w:val="auto"/>
          <w:sz w:val="48"/>
        </w:rPr>
      </w:pPr>
      <w:r w:rsidRPr="00D25637">
        <w:rPr>
          <w:rFonts w:ascii="Century Gothic" w:hAnsi="Century Gothic"/>
          <w:color w:val="auto"/>
          <w:sz w:val="48"/>
        </w:rPr>
        <w:t>TIOGA COUNTY LAW DEPARTMENT</w:t>
      </w:r>
    </w:p>
    <w:p w14:paraId="5A162E93" w14:textId="1064E0B2" w:rsidR="00742191" w:rsidRPr="00D25637" w:rsidRDefault="00742191" w:rsidP="00742191">
      <w:pPr>
        <w:pStyle w:val="Heading2"/>
        <w:rPr>
          <w:rFonts w:ascii="Century Gothic" w:hAnsi="Century Gothic"/>
          <w:color w:val="auto"/>
        </w:rPr>
      </w:pPr>
      <w:r>
        <w:rPr>
          <w:rFonts w:ascii="Century Gothic" w:hAnsi="Century Gothic"/>
          <w:color w:val="auto"/>
        </w:rPr>
        <w:t>202</w:t>
      </w:r>
      <w:r w:rsidR="00603730">
        <w:rPr>
          <w:rFonts w:ascii="Century Gothic" w:hAnsi="Century Gothic"/>
          <w:color w:val="auto"/>
        </w:rPr>
        <w:t>4</w:t>
      </w:r>
      <w:r>
        <w:rPr>
          <w:rFonts w:ascii="Century Gothic" w:hAnsi="Century Gothic"/>
          <w:color w:val="auto"/>
        </w:rPr>
        <w:t xml:space="preserve"> </w:t>
      </w:r>
      <w:r w:rsidRPr="00D25637">
        <w:rPr>
          <w:rFonts w:ascii="Century Gothic" w:hAnsi="Century Gothic"/>
          <w:color w:val="auto"/>
        </w:rPr>
        <w:t>ANNUAL REPORT</w:t>
      </w:r>
    </w:p>
    <w:p w14:paraId="5E0ADDEB" w14:textId="0E3B9AC3" w:rsidR="00C67CA4" w:rsidRPr="00D25637" w:rsidRDefault="00C67CA4" w:rsidP="00F81625">
      <w:pPr>
        <w:spacing w:line="360" w:lineRule="auto"/>
        <w:rPr>
          <w:rFonts w:ascii="Century Gothic" w:hAnsi="Century Gothic"/>
        </w:rPr>
      </w:pPr>
    </w:p>
    <w:p w14:paraId="61F06CDE" w14:textId="77777777" w:rsidR="00C67CA4" w:rsidRPr="00D25637" w:rsidRDefault="00071D47" w:rsidP="00C67CA4">
      <w:pPr>
        <w:jc w:val="center"/>
        <w:rPr>
          <w:rFonts w:ascii="Century Gothic" w:hAnsi="Century Gothic"/>
          <w:b/>
          <w:sz w:val="28"/>
          <w:szCs w:val="28"/>
          <w:u w:val="single"/>
        </w:rPr>
      </w:pPr>
      <w:r>
        <w:rPr>
          <w:rFonts w:ascii="Century Gothic" w:hAnsi="Century Gothic"/>
          <w:b/>
          <w:sz w:val="28"/>
          <w:szCs w:val="28"/>
          <w:u w:val="single"/>
        </w:rPr>
        <w:t>THE LAW DEPARTMENT &amp;</w:t>
      </w:r>
      <w:r w:rsidR="00C67CA4" w:rsidRPr="00D25637">
        <w:rPr>
          <w:rFonts w:ascii="Century Gothic" w:hAnsi="Century Gothic"/>
          <w:b/>
          <w:sz w:val="28"/>
          <w:szCs w:val="28"/>
          <w:u w:val="single"/>
        </w:rPr>
        <w:t xml:space="preserve"> THE LEGISLATURE</w:t>
      </w:r>
    </w:p>
    <w:p w14:paraId="5F8D5B16" w14:textId="335E6021" w:rsidR="00C67CA4" w:rsidRDefault="00C67CA4" w:rsidP="00742191">
      <w:pPr>
        <w:jc w:val="center"/>
        <w:rPr>
          <w:rFonts w:ascii="Century Gothic" w:hAnsi="Century Gothic"/>
          <w:b/>
          <w:sz w:val="28"/>
          <w:szCs w:val="28"/>
          <w:u w:val="single"/>
        </w:rPr>
      </w:pPr>
      <w:r w:rsidRPr="00D25637">
        <w:rPr>
          <w:rFonts w:ascii="Century Gothic" w:hAnsi="Century Gothic"/>
          <w:b/>
          <w:sz w:val="28"/>
          <w:szCs w:val="28"/>
          <w:u w:val="single"/>
        </w:rPr>
        <w:t>AN OVERVIEW</w:t>
      </w:r>
      <w:r w:rsidR="00742191">
        <w:rPr>
          <w:rFonts w:ascii="Century Gothic" w:hAnsi="Century Gothic"/>
          <w:b/>
          <w:sz w:val="28"/>
          <w:szCs w:val="28"/>
          <w:u w:val="single"/>
        </w:rPr>
        <w:t xml:space="preserve"> </w:t>
      </w:r>
    </w:p>
    <w:p w14:paraId="469A93C6" w14:textId="77777777" w:rsidR="00742191" w:rsidRPr="00D25637" w:rsidRDefault="00742191" w:rsidP="00742191">
      <w:pPr>
        <w:jc w:val="center"/>
        <w:rPr>
          <w:rFonts w:ascii="Century Gothic" w:hAnsi="Century Gothic"/>
          <w:b/>
          <w:sz w:val="28"/>
          <w:szCs w:val="28"/>
          <w:u w:val="single"/>
        </w:rPr>
      </w:pPr>
    </w:p>
    <w:p w14:paraId="4CEC3E0C" w14:textId="77777777" w:rsidR="00C67CA4" w:rsidRPr="00D25637" w:rsidRDefault="0088042A" w:rsidP="00742191">
      <w:pPr>
        <w:jc w:val="both"/>
        <w:rPr>
          <w:rFonts w:ascii="Century Gothic" w:hAnsi="Century Gothic"/>
        </w:rPr>
      </w:pPr>
      <w:r w:rsidRPr="00D25637">
        <w:rPr>
          <w:rFonts w:ascii="Century Gothic" w:hAnsi="Century Gothic"/>
        </w:rPr>
        <w:tab/>
      </w:r>
      <w:r w:rsidR="00C67CA4" w:rsidRPr="00D25637">
        <w:rPr>
          <w:rFonts w:ascii="Century Gothic" w:hAnsi="Century Gothic"/>
        </w:rPr>
        <w:t>New York State’s County Law Section 500 provides that the County Attorney and its assistants are the legal advisors to the Legislature and to every county officer whose compensation is paid from county funds in all matters involving an official act of a civil nature. The Law Department also provides all of the legal work for the Department of Social S</w:t>
      </w:r>
      <w:r w:rsidR="00FD230E">
        <w:rPr>
          <w:rFonts w:ascii="Century Gothic" w:hAnsi="Century Gothic"/>
        </w:rPr>
        <w:t>ervices, including support</w:t>
      </w:r>
      <w:r w:rsidR="00C67CA4" w:rsidRPr="00D25637">
        <w:rPr>
          <w:rFonts w:ascii="Century Gothic" w:hAnsi="Century Gothic"/>
        </w:rPr>
        <w:t>, abuse and neglect c</w:t>
      </w:r>
      <w:r w:rsidR="00FD230E">
        <w:rPr>
          <w:rFonts w:ascii="Century Gothic" w:hAnsi="Century Gothic"/>
        </w:rPr>
        <w:t>ases, adult protective cases,</w:t>
      </w:r>
      <w:r w:rsidR="00C67CA4" w:rsidRPr="00D25637">
        <w:rPr>
          <w:rFonts w:ascii="Century Gothic" w:hAnsi="Century Gothic"/>
        </w:rPr>
        <w:t xml:space="preserve"> Me</w:t>
      </w:r>
      <w:r w:rsidR="00F7430F">
        <w:rPr>
          <w:rFonts w:ascii="Century Gothic" w:hAnsi="Century Gothic"/>
        </w:rPr>
        <w:t>dicaid Recovery</w:t>
      </w:r>
      <w:r w:rsidR="00FD230E">
        <w:rPr>
          <w:rFonts w:ascii="Century Gothic" w:hAnsi="Century Gothic"/>
        </w:rPr>
        <w:t>,</w:t>
      </w:r>
      <w:r w:rsidR="00F7430F">
        <w:rPr>
          <w:rFonts w:ascii="Century Gothic" w:hAnsi="Century Gothic"/>
        </w:rPr>
        <w:t xml:space="preserve"> and</w:t>
      </w:r>
      <w:r w:rsidR="00EF2704" w:rsidRPr="00D25637">
        <w:rPr>
          <w:rFonts w:ascii="Century Gothic" w:hAnsi="Century Gothic"/>
        </w:rPr>
        <w:t xml:space="preserve"> </w:t>
      </w:r>
      <w:r w:rsidR="00C67CA4" w:rsidRPr="00D25637">
        <w:rPr>
          <w:rFonts w:ascii="Century Gothic" w:hAnsi="Century Gothic"/>
        </w:rPr>
        <w:t>prosecutes all Juvenile Delinquency Petitions.</w:t>
      </w:r>
    </w:p>
    <w:p w14:paraId="1E153125" w14:textId="090BF606" w:rsidR="00C67CA4" w:rsidRDefault="00C67CA4" w:rsidP="00742191">
      <w:pPr>
        <w:jc w:val="both"/>
        <w:rPr>
          <w:rFonts w:ascii="Century Gothic" w:hAnsi="Century Gothic"/>
        </w:rPr>
      </w:pPr>
      <w:r w:rsidRPr="00D25637">
        <w:rPr>
          <w:rFonts w:ascii="Century Gothic" w:hAnsi="Century Gothic"/>
        </w:rPr>
        <w:t xml:space="preserve"> </w:t>
      </w:r>
      <w:r w:rsidR="0088042A" w:rsidRPr="00D25637">
        <w:rPr>
          <w:rFonts w:ascii="Century Gothic" w:hAnsi="Century Gothic"/>
        </w:rPr>
        <w:tab/>
      </w:r>
      <w:r w:rsidRPr="00D25637">
        <w:rPr>
          <w:rFonts w:ascii="Century Gothic" w:hAnsi="Century Gothic"/>
        </w:rPr>
        <w:t>The Law Department operates out of two offices staffed by three full-time attorne</w:t>
      </w:r>
      <w:r w:rsidR="00EF2704" w:rsidRPr="00D25637">
        <w:rPr>
          <w:rFonts w:ascii="Century Gothic" w:hAnsi="Century Gothic"/>
        </w:rPr>
        <w:t xml:space="preserve">ys, </w:t>
      </w:r>
      <w:r w:rsidR="00C768D7">
        <w:rPr>
          <w:rFonts w:ascii="Century Gothic" w:hAnsi="Century Gothic"/>
        </w:rPr>
        <w:t>two</w:t>
      </w:r>
      <w:r w:rsidR="00EF2704" w:rsidRPr="00D25637">
        <w:rPr>
          <w:rFonts w:ascii="Century Gothic" w:hAnsi="Century Gothic"/>
        </w:rPr>
        <w:t xml:space="preserve"> part-time attorney</w:t>
      </w:r>
      <w:r w:rsidR="00D50AC4">
        <w:rPr>
          <w:rFonts w:ascii="Century Gothic" w:hAnsi="Century Gothic"/>
        </w:rPr>
        <w:t>s</w:t>
      </w:r>
      <w:r w:rsidR="00EF2704" w:rsidRPr="00D25637">
        <w:rPr>
          <w:rFonts w:ascii="Century Gothic" w:hAnsi="Century Gothic"/>
        </w:rPr>
        <w:t>, two confidential secretaries</w:t>
      </w:r>
      <w:r w:rsidR="007D730D" w:rsidRPr="00D25637">
        <w:rPr>
          <w:rFonts w:ascii="Century Gothic" w:hAnsi="Century Gothic"/>
        </w:rPr>
        <w:t xml:space="preserve">, two </w:t>
      </w:r>
      <w:r w:rsidRPr="00D25637">
        <w:rPr>
          <w:rFonts w:ascii="Century Gothic" w:hAnsi="Century Gothic"/>
        </w:rPr>
        <w:t>paralegal</w:t>
      </w:r>
      <w:r w:rsidR="007D730D" w:rsidRPr="00D25637">
        <w:rPr>
          <w:rFonts w:ascii="Century Gothic" w:hAnsi="Century Gothic"/>
        </w:rPr>
        <w:t>s</w:t>
      </w:r>
      <w:r w:rsidR="00EF2704" w:rsidRPr="00D25637">
        <w:rPr>
          <w:rFonts w:ascii="Century Gothic" w:hAnsi="Century Gothic"/>
        </w:rPr>
        <w:t xml:space="preserve"> and a </w:t>
      </w:r>
      <w:r w:rsidR="00860FDC">
        <w:rPr>
          <w:rFonts w:ascii="Century Gothic" w:hAnsi="Century Gothic"/>
        </w:rPr>
        <w:t>full</w:t>
      </w:r>
      <w:r w:rsidR="005B7237">
        <w:rPr>
          <w:rFonts w:ascii="Century Gothic" w:hAnsi="Century Gothic"/>
        </w:rPr>
        <w:t xml:space="preserve">-time </w:t>
      </w:r>
      <w:r w:rsidR="00EF2704" w:rsidRPr="00D25637">
        <w:rPr>
          <w:rFonts w:ascii="Century Gothic" w:hAnsi="Century Gothic"/>
        </w:rPr>
        <w:t>Safety Officer</w:t>
      </w:r>
      <w:r w:rsidR="00A36D89">
        <w:rPr>
          <w:rFonts w:ascii="Century Gothic" w:hAnsi="Century Gothic"/>
        </w:rPr>
        <w:t xml:space="preserve">. The Law Department welcomed a new </w:t>
      </w:r>
      <w:r w:rsidR="00AB2E10">
        <w:rPr>
          <w:rFonts w:ascii="Century Gothic" w:hAnsi="Century Gothic"/>
        </w:rPr>
        <w:t>2</w:t>
      </w:r>
      <w:r w:rsidR="00AB2E10" w:rsidRPr="00AB2E10">
        <w:rPr>
          <w:rFonts w:ascii="Century Gothic" w:hAnsi="Century Gothic"/>
          <w:vertAlign w:val="superscript"/>
        </w:rPr>
        <w:t>nd</w:t>
      </w:r>
      <w:r w:rsidR="00AB2E10">
        <w:rPr>
          <w:rFonts w:ascii="Century Gothic" w:hAnsi="Century Gothic"/>
        </w:rPr>
        <w:t xml:space="preserve"> Assistant County Attorney,</w:t>
      </w:r>
      <w:r w:rsidR="00A36D89">
        <w:rPr>
          <w:rFonts w:ascii="Century Gothic" w:hAnsi="Century Gothic"/>
        </w:rPr>
        <w:t xml:space="preserve"> </w:t>
      </w:r>
      <w:r w:rsidR="00AB2E10">
        <w:rPr>
          <w:rFonts w:ascii="Century Gothic" w:hAnsi="Century Gothic"/>
        </w:rPr>
        <w:t>C</w:t>
      </w:r>
      <w:r w:rsidR="00A36D89">
        <w:rPr>
          <w:rFonts w:ascii="Century Gothic" w:hAnsi="Century Gothic"/>
        </w:rPr>
        <w:t xml:space="preserve">onfidential </w:t>
      </w:r>
      <w:r w:rsidR="00AB2E10">
        <w:rPr>
          <w:rFonts w:ascii="Century Gothic" w:hAnsi="Century Gothic"/>
        </w:rPr>
        <w:t>S</w:t>
      </w:r>
      <w:r w:rsidR="00A36D89">
        <w:rPr>
          <w:rFonts w:ascii="Century Gothic" w:hAnsi="Century Gothic"/>
        </w:rPr>
        <w:t xml:space="preserve">ecretary, and </w:t>
      </w:r>
      <w:r w:rsidR="00AB2E10">
        <w:rPr>
          <w:rFonts w:ascii="Century Gothic" w:hAnsi="Century Gothic"/>
        </w:rPr>
        <w:t>P</w:t>
      </w:r>
      <w:r w:rsidR="00A36D89">
        <w:rPr>
          <w:rFonts w:ascii="Century Gothic" w:hAnsi="Century Gothic"/>
        </w:rPr>
        <w:t>aralegal this year and bid a fond farewell to t</w:t>
      </w:r>
      <w:r w:rsidR="00AB2E10">
        <w:rPr>
          <w:rFonts w:ascii="Century Gothic" w:hAnsi="Century Gothic"/>
        </w:rPr>
        <w:t>he 1</w:t>
      </w:r>
      <w:r w:rsidR="00AB2E10" w:rsidRPr="00AB2E10">
        <w:rPr>
          <w:rFonts w:ascii="Century Gothic" w:hAnsi="Century Gothic"/>
          <w:vertAlign w:val="superscript"/>
        </w:rPr>
        <w:t>st</w:t>
      </w:r>
      <w:r w:rsidR="00AB2E10">
        <w:rPr>
          <w:rFonts w:ascii="Century Gothic" w:hAnsi="Century Gothic"/>
        </w:rPr>
        <w:t xml:space="preserve"> Assistant County Attorney who retired in April. </w:t>
      </w:r>
    </w:p>
    <w:p w14:paraId="2E0B29AA" w14:textId="77777777" w:rsidR="007D72AF" w:rsidRPr="00D25637" w:rsidRDefault="007D72AF" w:rsidP="00742191">
      <w:pPr>
        <w:rPr>
          <w:rFonts w:ascii="Century Gothic" w:hAnsi="Century Gothic"/>
        </w:rPr>
      </w:pPr>
    </w:p>
    <w:p w14:paraId="7D4A34B2" w14:textId="3323FF34" w:rsidR="00C67CA4" w:rsidRDefault="00D93607" w:rsidP="00742191">
      <w:pPr>
        <w:jc w:val="center"/>
        <w:rPr>
          <w:rFonts w:ascii="Century Gothic" w:hAnsi="Century Gothic"/>
          <w:b/>
          <w:sz w:val="28"/>
          <w:szCs w:val="28"/>
          <w:u w:val="single"/>
        </w:rPr>
      </w:pPr>
      <w:r>
        <w:rPr>
          <w:rFonts w:ascii="Century Gothic" w:hAnsi="Century Gothic"/>
          <w:b/>
          <w:sz w:val="28"/>
          <w:szCs w:val="28"/>
          <w:u w:val="single"/>
        </w:rPr>
        <w:t>LITIGATION &amp;</w:t>
      </w:r>
      <w:r w:rsidR="00C67CA4" w:rsidRPr="00D25637">
        <w:rPr>
          <w:rFonts w:ascii="Century Gothic" w:hAnsi="Century Gothic"/>
          <w:b/>
          <w:sz w:val="28"/>
          <w:szCs w:val="28"/>
          <w:u w:val="single"/>
        </w:rPr>
        <w:t xml:space="preserve"> CLAIMS</w:t>
      </w:r>
    </w:p>
    <w:p w14:paraId="0702336E" w14:textId="77777777" w:rsidR="00742191" w:rsidRPr="00D25637" w:rsidRDefault="00742191" w:rsidP="00742191">
      <w:pPr>
        <w:jc w:val="center"/>
        <w:rPr>
          <w:rFonts w:ascii="Century Gothic" w:hAnsi="Century Gothic"/>
          <w:b/>
          <w:sz w:val="28"/>
          <w:szCs w:val="28"/>
          <w:u w:val="single"/>
        </w:rPr>
      </w:pPr>
    </w:p>
    <w:p w14:paraId="22D49DFB" w14:textId="77777777" w:rsidR="00C67CA4" w:rsidRPr="00D25637" w:rsidRDefault="00196864" w:rsidP="00742191">
      <w:pPr>
        <w:jc w:val="both"/>
        <w:rPr>
          <w:rFonts w:ascii="Century Gothic" w:hAnsi="Century Gothic"/>
        </w:rPr>
      </w:pPr>
      <w:r w:rsidRPr="00D25637">
        <w:rPr>
          <w:rFonts w:ascii="Century Gothic" w:hAnsi="Century Gothic"/>
        </w:rPr>
        <w:tab/>
      </w:r>
      <w:r w:rsidR="00C67CA4" w:rsidRPr="00D25637">
        <w:rPr>
          <w:rFonts w:ascii="Century Gothic" w:hAnsi="Century Gothic"/>
        </w:rPr>
        <w:t xml:space="preserve">The majority of </w:t>
      </w:r>
      <w:r w:rsidR="007F42F3" w:rsidRPr="00D25637">
        <w:rPr>
          <w:rFonts w:ascii="Century Gothic" w:hAnsi="Century Gothic"/>
        </w:rPr>
        <w:t xml:space="preserve">civil </w:t>
      </w:r>
      <w:r w:rsidR="00C67CA4" w:rsidRPr="00D25637">
        <w:rPr>
          <w:rFonts w:ascii="Century Gothic" w:hAnsi="Century Gothic"/>
        </w:rPr>
        <w:t xml:space="preserve">litigation </w:t>
      </w:r>
      <w:r w:rsidR="007F42F3" w:rsidRPr="00D25637">
        <w:rPr>
          <w:rFonts w:ascii="Century Gothic" w:hAnsi="Century Gothic"/>
        </w:rPr>
        <w:t xml:space="preserve">are </w:t>
      </w:r>
      <w:r w:rsidR="00C67CA4" w:rsidRPr="00D25637">
        <w:rPr>
          <w:rFonts w:ascii="Century Gothic" w:hAnsi="Century Gothic"/>
        </w:rPr>
        <w:t xml:space="preserve">third party claims against the County.  These claims are </w:t>
      </w:r>
      <w:r w:rsidR="007F42F3" w:rsidRPr="00D25637">
        <w:rPr>
          <w:rFonts w:ascii="Century Gothic" w:hAnsi="Century Gothic"/>
        </w:rPr>
        <w:t xml:space="preserve">primarily </w:t>
      </w:r>
      <w:r w:rsidR="00D25637">
        <w:rPr>
          <w:rFonts w:ascii="Century Gothic" w:hAnsi="Century Gothic"/>
        </w:rPr>
        <w:t>referred</w:t>
      </w:r>
      <w:r w:rsidR="00C67CA4" w:rsidRPr="00D25637">
        <w:rPr>
          <w:rFonts w:ascii="Century Gothic" w:hAnsi="Century Gothic"/>
        </w:rPr>
        <w:t xml:space="preserve"> to our liability insurance carrier, </w:t>
      </w:r>
      <w:r w:rsidR="00677A1B">
        <w:rPr>
          <w:rFonts w:ascii="Century Gothic" w:hAnsi="Century Gothic"/>
        </w:rPr>
        <w:t>New York Municipal Insurance Reciprocal (</w:t>
      </w:r>
      <w:r w:rsidR="00C67CA4" w:rsidRPr="00D25637">
        <w:rPr>
          <w:rFonts w:ascii="Century Gothic" w:hAnsi="Century Gothic"/>
        </w:rPr>
        <w:t>NYMIR</w:t>
      </w:r>
      <w:r w:rsidR="00677A1B">
        <w:rPr>
          <w:rFonts w:ascii="Century Gothic" w:hAnsi="Century Gothic"/>
        </w:rPr>
        <w:t>)</w:t>
      </w:r>
      <w:r w:rsidR="007F42F3" w:rsidRPr="00D25637">
        <w:rPr>
          <w:rFonts w:ascii="Century Gothic" w:hAnsi="Century Gothic"/>
        </w:rPr>
        <w:t>, which</w:t>
      </w:r>
      <w:r w:rsidR="00C67CA4" w:rsidRPr="00D25637">
        <w:rPr>
          <w:rFonts w:ascii="Century Gothic" w:hAnsi="Century Gothic"/>
        </w:rPr>
        <w:t xml:space="preserve"> retains outside counsel to handle the </w:t>
      </w:r>
      <w:r w:rsidR="00D25637">
        <w:rPr>
          <w:rFonts w:ascii="Century Gothic" w:hAnsi="Century Gothic"/>
        </w:rPr>
        <w:t xml:space="preserve">County’s </w:t>
      </w:r>
      <w:r w:rsidR="00C67CA4" w:rsidRPr="00D25637">
        <w:rPr>
          <w:rFonts w:ascii="Century Gothic" w:hAnsi="Century Gothic"/>
        </w:rPr>
        <w:t>defense.  However, the Law Department remains involved throughout</w:t>
      </w:r>
      <w:r w:rsidR="00677A1B">
        <w:rPr>
          <w:rFonts w:ascii="Century Gothic" w:hAnsi="Century Gothic"/>
        </w:rPr>
        <w:t xml:space="preserve"> the claim</w:t>
      </w:r>
      <w:r w:rsidR="00C67CA4" w:rsidRPr="00D25637">
        <w:rPr>
          <w:rFonts w:ascii="Century Gothic" w:hAnsi="Century Gothic"/>
        </w:rPr>
        <w:t xml:space="preserve"> to supervi</w:t>
      </w:r>
      <w:r w:rsidR="00D25637">
        <w:rPr>
          <w:rFonts w:ascii="Century Gothic" w:hAnsi="Century Gothic"/>
        </w:rPr>
        <w:t>se and act as the</w:t>
      </w:r>
      <w:r w:rsidR="00C67CA4" w:rsidRPr="00D25637">
        <w:rPr>
          <w:rFonts w:ascii="Century Gothic" w:hAnsi="Century Gothic"/>
        </w:rPr>
        <w:t xml:space="preserve"> local contact.  Any settlement or payment to the claimant is first discussed and agreed to by the Law Department with input from </w:t>
      </w:r>
      <w:r w:rsidR="0047246A">
        <w:rPr>
          <w:rFonts w:ascii="Century Gothic" w:hAnsi="Century Gothic"/>
        </w:rPr>
        <w:t xml:space="preserve">the Chair and </w:t>
      </w:r>
      <w:r w:rsidR="00C67CA4" w:rsidRPr="00D25637">
        <w:rPr>
          <w:rFonts w:ascii="Century Gothic" w:hAnsi="Century Gothic"/>
        </w:rPr>
        <w:t>any af</w:t>
      </w:r>
      <w:r w:rsidR="0047246A">
        <w:rPr>
          <w:rFonts w:ascii="Century Gothic" w:hAnsi="Century Gothic"/>
        </w:rPr>
        <w:t>fected departments</w:t>
      </w:r>
      <w:r w:rsidR="00C67CA4" w:rsidRPr="00D25637">
        <w:rPr>
          <w:rFonts w:ascii="Century Gothic" w:hAnsi="Century Gothic"/>
        </w:rPr>
        <w:t>.  The</w:t>
      </w:r>
      <w:r w:rsidR="00824942" w:rsidRPr="00D25637">
        <w:rPr>
          <w:rFonts w:ascii="Century Gothic" w:hAnsi="Century Gothic"/>
        </w:rPr>
        <w:t>re are several matters not covered by NYMIR for which</w:t>
      </w:r>
      <w:r w:rsidR="00C67CA4" w:rsidRPr="00D25637">
        <w:rPr>
          <w:rFonts w:ascii="Century Gothic" w:hAnsi="Century Gothic"/>
        </w:rPr>
        <w:t xml:space="preserve"> </w:t>
      </w:r>
      <w:r w:rsidR="00824942" w:rsidRPr="00D25637">
        <w:rPr>
          <w:rFonts w:ascii="Century Gothic" w:hAnsi="Century Gothic"/>
        </w:rPr>
        <w:t xml:space="preserve">the </w:t>
      </w:r>
      <w:r w:rsidR="00677A1B">
        <w:rPr>
          <w:rFonts w:ascii="Century Gothic" w:hAnsi="Century Gothic"/>
        </w:rPr>
        <w:t>Law Department</w:t>
      </w:r>
      <w:r w:rsidR="00C67CA4" w:rsidRPr="00D25637">
        <w:rPr>
          <w:rFonts w:ascii="Century Gothic" w:hAnsi="Century Gothic"/>
        </w:rPr>
        <w:t xml:space="preserve"> </w:t>
      </w:r>
      <w:r w:rsidR="00824942" w:rsidRPr="00D25637">
        <w:rPr>
          <w:rFonts w:ascii="Century Gothic" w:hAnsi="Century Gothic"/>
        </w:rPr>
        <w:t xml:space="preserve">directly </w:t>
      </w:r>
      <w:r w:rsidR="00C67CA4" w:rsidRPr="00D25637">
        <w:rPr>
          <w:rFonts w:ascii="Century Gothic" w:hAnsi="Century Gothic"/>
        </w:rPr>
        <w:t xml:space="preserve">defends </w:t>
      </w:r>
      <w:r w:rsidR="00824942" w:rsidRPr="00D25637">
        <w:rPr>
          <w:rFonts w:ascii="Century Gothic" w:hAnsi="Century Gothic"/>
        </w:rPr>
        <w:t xml:space="preserve">the matter </w:t>
      </w:r>
      <w:r w:rsidR="00C67CA4" w:rsidRPr="00D25637">
        <w:rPr>
          <w:rFonts w:ascii="Century Gothic" w:hAnsi="Century Gothic"/>
        </w:rPr>
        <w:t xml:space="preserve">or </w:t>
      </w:r>
      <w:r w:rsidR="00824942" w:rsidRPr="00D25637">
        <w:rPr>
          <w:rFonts w:ascii="Century Gothic" w:hAnsi="Century Gothic"/>
        </w:rPr>
        <w:t>retains and supervises outside defense counsel</w:t>
      </w:r>
      <w:r w:rsidR="001721F1">
        <w:rPr>
          <w:rFonts w:ascii="Century Gothic" w:hAnsi="Century Gothic"/>
        </w:rPr>
        <w:t xml:space="preserve"> to do so</w:t>
      </w:r>
      <w:r w:rsidR="00C67CA4" w:rsidRPr="00D25637">
        <w:rPr>
          <w:rFonts w:ascii="Century Gothic" w:hAnsi="Century Gothic"/>
        </w:rPr>
        <w:t>.</w:t>
      </w:r>
      <w:r w:rsidR="00824942" w:rsidRPr="00D25637">
        <w:rPr>
          <w:rFonts w:ascii="Century Gothic" w:hAnsi="Century Gothic"/>
        </w:rPr>
        <w:t xml:space="preserve">  </w:t>
      </w:r>
    </w:p>
    <w:p w14:paraId="3C3B9831" w14:textId="77777777" w:rsidR="003C7CE2" w:rsidRPr="003C7CE2" w:rsidRDefault="005B7237" w:rsidP="003C7CE2">
      <w:pPr>
        <w:pStyle w:val="ListParagraph"/>
        <w:numPr>
          <w:ilvl w:val="0"/>
          <w:numId w:val="14"/>
        </w:numPr>
        <w:jc w:val="both"/>
        <w:rPr>
          <w:rFonts w:ascii="Century Gothic" w:hAnsi="Century Gothic"/>
        </w:rPr>
      </w:pPr>
      <w:r w:rsidRPr="003C7CE2">
        <w:rPr>
          <w:rFonts w:ascii="Century Gothic" w:hAnsi="Century Gothic"/>
        </w:rPr>
        <w:t>T</w:t>
      </w:r>
      <w:r w:rsidR="00C67CA4" w:rsidRPr="003C7CE2">
        <w:rPr>
          <w:rFonts w:ascii="Century Gothic" w:hAnsi="Century Gothic"/>
        </w:rPr>
        <w:t xml:space="preserve">he County </w:t>
      </w:r>
      <w:r w:rsidR="00D50AC4" w:rsidRPr="003C7CE2">
        <w:rPr>
          <w:rFonts w:ascii="Century Gothic" w:hAnsi="Century Gothic"/>
        </w:rPr>
        <w:t>Attorney</w:t>
      </w:r>
      <w:r w:rsidR="00C67CA4" w:rsidRPr="003C7CE2">
        <w:rPr>
          <w:rFonts w:ascii="Century Gothic" w:hAnsi="Century Gothic"/>
        </w:rPr>
        <w:t xml:space="preserve"> monitors claims presente</w:t>
      </w:r>
      <w:r w:rsidR="009E7EFB" w:rsidRPr="003C7CE2">
        <w:rPr>
          <w:rFonts w:ascii="Century Gothic" w:hAnsi="Century Gothic"/>
        </w:rPr>
        <w:t>d to our carrier NYMIR</w:t>
      </w:r>
      <w:r w:rsidR="00D50AC4" w:rsidRPr="003C7CE2">
        <w:rPr>
          <w:rFonts w:ascii="Century Gothic" w:hAnsi="Century Gothic"/>
        </w:rPr>
        <w:t xml:space="preserve"> and assists in the defense of pending claims</w:t>
      </w:r>
      <w:r w:rsidRPr="003C7CE2">
        <w:rPr>
          <w:rFonts w:ascii="Century Gothic" w:hAnsi="Century Gothic"/>
        </w:rPr>
        <w:t xml:space="preserve">. </w:t>
      </w:r>
    </w:p>
    <w:p w14:paraId="51BD6FD6" w14:textId="149EBD20" w:rsidR="00C67CA4" w:rsidRPr="003C7CE2" w:rsidRDefault="005B7237" w:rsidP="003C7CE2">
      <w:pPr>
        <w:pStyle w:val="ListParagraph"/>
        <w:numPr>
          <w:ilvl w:val="0"/>
          <w:numId w:val="14"/>
        </w:numPr>
        <w:jc w:val="both"/>
        <w:rPr>
          <w:rFonts w:ascii="Century Gothic" w:hAnsi="Century Gothic"/>
        </w:rPr>
      </w:pPr>
      <w:r w:rsidRPr="003C7CE2">
        <w:rPr>
          <w:rFonts w:ascii="Century Gothic" w:hAnsi="Century Gothic"/>
        </w:rPr>
        <w:t>In 202</w:t>
      </w:r>
      <w:r w:rsidR="00AB2E10" w:rsidRPr="003C7CE2">
        <w:rPr>
          <w:rFonts w:ascii="Century Gothic" w:hAnsi="Century Gothic"/>
        </w:rPr>
        <w:t>4</w:t>
      </w:r>
      <w:r w:rsidR="00D25637" w:rsidRPr="003C7CE2">
        <w:rPr>
          <w:rFonts w:ascii="Century Gothic" w:hAnsi="Century Gothic"/>
        </w:rPr>
        <w:t xml:space="preserve">, </w:t>
      </w:r>
      <w:r w:rsidR="00AB2E10" w:rsidRPr="003C7CE2">
        <w:rPr>
          <w:rFonts w:ascii="Century Gothic" w:hAnsi="Century Gothic"/>
        </w:rPr>
        <w:t>eight</w:t>
      </w:r>
      <w:r w:rsidR="00EF2704" w:rsidRPr="003C7CE2">
        <w:rPr>
          <w:rFonts w:ascii="Century Gothic" w:hAnsi="Century Gothic"/>
        </w:rPr>
        <w:t xml:space="preserve"> (</w:t>
      </w:r>
      <w:r w:rsidR="00AB2E10" w:rsidRPr="003C7CE2">
        <w:rPr>
          <w:rFonts w:ascii="Century Gothic" w:hAnsi="Century Gothic"/>
        </w:rPr>
        <w:t>8</w:t>
      </w:r>
      <w:r w:rsidR="00EF2704" w:rsidRPr="003C7CE2">
        <w:rPr>
          <w:rFonts w:ascii="Century Gothic" w:hAnsi="Century Gothic"/>
        </w:rPr>
        <w:t>)</w:t>
      </w:r>
      <w:r w:rsidR="0073340A" w:rsidRPr="003C7CE2">
        <w:rPr>
          <w:rFonts w:ascii="Century Gothic" w:hAnsi="Century Gothic"/>
        </w:rPr>
        <w:t xml:space="preserve"> </w:t>
      </w:r>
      <w:r w:rsidR="009E7EFB" w:rsidRPr="003C7CE2">
        <w:rPr>
          <w:rFonts w:ascii="Century Gothic" w:hAnsi="Century Gothic"/>
        </w:rPr>
        <w:t xml:space="preserve">incident claims </w:t>
      </w:r>
      <w:r w:rsidR="00DF01CB" w:rsidRPr="003C7CE2">
        <w:rPr>
          <w:rFonts w:ascii="Century Gothic" w:hAnsi="Century Gothic"/>
        </w:rPr>
        <w:t>and</w:t>
      </w:r>
      <w:r w:rsidR="00C67CA4" w:rsidRPr="003C7CE2">
        <w:rPr>
          <w:rFonts w:ascii="Century Gothic" w:hAnsi="Century Gothic"/>
        </w:rPr>
        <w:t xml:space="preserve"> </w:t>
      </w:r>
      <w:r w:rsidR="00AB2E10" w:rsidRPr="003C7CE2">
        <w:rPr>
          <w:rFonts w:ascii="Century Gothic" w:hAnsi="Century Gothic"/>
        </w:rPr>
        <w:t>three</w:t>
      </w:r>
      <w:r w:rsidR="00742191" w:rsidRPr="003C7CE2">
        <w:rPr>
          <w:rFonts w:ascii="Century Gothic" w:hAnsi="Century Gothic"/>
        </w:rPr>
        <w:t xml:space="preserve"> </w:t>
      </w:r>
      <w:r w:rsidR="00EF2704" w:rsidRPr="003C7CE2">
        <w:rPr>
          <w:rFonts w:ascii="Century Gothic" w:hAnsi="Century Gothic"/>
        </w:rPr>
        <w:t>(</w:t>
      </w:r>
      <w:r w:rsidR="00AB2E10" w:rsidRPr="003C7CE2">
        <w:rPr>
          <w:rFonts w:ascii="Century Gothic" w:hAnsi="Century Gothic"/>
        </w:rPr>
        <w:t>3</w:t>
      </w:r>
      <w:r w:rsidR="00EF2704" w:rsidRPr="003C7CE2">
        <w:rPr>
          <w:rFonts w:ascii="Century Gothic" w:hAnsi="Century Gothic"/>
        </w:rPr>
        <w:t>)</w:t>
      </w:r>
      <w:r w:rsidR="0073340A" w:rsidRPr="003C7CE2">
        <w:rPr>
          <w:rFonts w:ascii="Century Gothic" w:hAnsi="Century Gothic"/>
        </w:rPr>
        <w:t xml:space="preserve"> </w:t>
      </w:r>
      <w:r w:rsidR="00DF01CB" w:rsidRPr="003C7CE2">
        <w:rPr>
          <w:rFonts w:ascii="Century Gothic" w:hAnsi="Century Gothic"/>
        </w:rPr>
        <w:t>Notice</w:t>
      </w:r>
      <w:r w:rsidR="00DF7FBB" w:rsidRPr="003C7CE2">
        <w:rPr>
          <w:rFonts w:ascii="Century Gothic" w:hAnsi="Century Gothic"/>
        </w:rPr>
        <w:t>s</w:t>
      </w:r>
      <w:r w:rsidR="00DF01CB" w:rsidRPr="003C7CE2">
        <w:rPr>
          <w:rFonts w:ascii="Century Gothic" w:hAnsi="Century Gothic"/>
        </w:rPr>
        <w:t xml:space="preserve"> of Claim</w:t>
      </w:r>
      <w:r w:rsidR="00D25637" w:rsidRPr="003C7CE2">
        <w:rPr>
          <w:rFonts w:ascii="Century Gothic" w:hAnsi="Century Gothic"/>
        </w:rPr>
        <w:t xml:space="preserve"> </w:t>
      </w:r>
      <w:r w:rsidR="00F10FC3" w:rsidRPr="003C7CE2">
        <w:rPr>
          <w:rFonts w:ascii="Century Gothic" w:hAnsi="Century Gothic"/>
        </w:rPr>
        <w:t xml:space="preserve">were </w:t>
      </w:r>
      <w:r w:rsidR="00D25637" w:rsidRPr="003C7CE2">
        <w:rPr>
          <w:rFonts w:ascii="Century Gothic" w:hAnsi="Century Gothic"/>
        </w:rPr>
        <w:t>referred to NYMIR</w:t>
      </w:r>
      <w:r w:rsidR="00DF01CB" w:rsidRPr="003C7CE2">
        <w:rPr>
          <w:rFonts w:ascii="Century Gothic" w:hAnsi="Century Gothic"/>
        </w:rPr>
        <w:t>.</w:t>
      </w:r>
    </w:p>
    <w:p w14:paraId="748ED553" w14:textId="5EBE7638" w:rsidR="00742191" w:rsidRPr="003C7CE2" w:rsidRDefault="00C67CA4" w:rsidP="003C7CE2">
      <w:pPr>
        <w:pStyle w:val="ListParagraph"/>
        <w:numPr>
          <w:ilvl w:val="0"/>
          <w:numId w:val="14"/>
        </w:numPr>
        <w:rPr>
          <w:rFonts w:ascii="Century Gothic" w:hAnsi="Century Gothic"/>
        </w:rPr>
      </w:pPr>
      <w:r w:rsidRPr="003C7CE2">
        <w:rPr>
          <w:rFonts w:ascii="Century Gothic" w:hAnsi="Century Gothic"/>
        </w:rPr>
        <w:t xml:space="preserve">The County Attorney heads the Loss Control Committee, whose membership includes the Personnel </w:t>
      </w:r>
      <w:r w:rsidR="008072E0" w:rsidRPr="003C7CE2">
        <w:rPr>
          <w:rFonts w:ascii="Century Gothic" w:hAnsi="Century Gothic"/>
        </w:rPr>
        <w:t>Officer</w:t>
      </w:r>
      <w:r w:rsidRPr="003C7CE2">
        <w:rPr>
          <w:rFonts w:ascii="Century Gothic" w:hAnsi="Century Gothic"/>
        </w:rPr>
        <w:t xml:space="preserve">, Benefits </w:t>
      </w:r>
      <w:r w:rsidR="008072E0" w:rsidRPr="003C7CE2">
        <w:rPr>
          <w:rFonts w:ascii="Century Gothic" w:hAnsi="Century Gothic"/>
        </w:rPr>
        <w:t>Manager</w:t>
      </w:r>
      <w:r w:rsidRPr="003C7CE2">
        <w:rPr>
          <w:rFonts w:ascii="Century Gothic" w:hAnsi="Century Gothic"/>
        </w:rPr>
        <w:t xml:space="preserve">, Safety Officer, Commissioner of Public Works and </w:t>
      </w:r>
      <w:r w:rsidR="0047246A" w:rsidRPr="003C7CE2">
        <w:rPr>
          <w:rFonts w:ascii="Century Gothic" w:hAnsi="Century Gothic"/>
        </w:rPr>
        <w:t xml:space="preserve">the Sheriff’s </w:t>
      </w:r>
      <w:r w:rsidRPr="003C7CE2">
        <w:rPr>
          <w:rFonts w:ascii="Century Gothic" w:hAnsi="Century Gothic"/>
        </w:rPr>
        <w:lastRenderedPageBreak/>
        <w:t>Capta</w:t>
      </w:r>
      <w:r w:rsidR="0047246A" w:rsidRPr="003C7CE2">
        <w:rPr>
          <w:rFonts w:ascii="Century Gothic" w:hAnsi="Century Gothic"/>
        </w:rPr>
        <w:t>in</w:t>
      </w:r>
      <w:r w:rsidRPr="003C7CE2">
        <w:rPr>
          <w:rFonts w:ascii="Century Gothic" w:hAnsi="Century Gothic"/>
        </w:rPr>
        <w:t xml:space="preserve">.  The purpose of the committee is to review claims and the </w:t>
      </w:r>
      <w:r w:rsidR="00D25637" w:rsidRPr="003C7CE2">
        <w:rPr>
          <w:rFonts w:ascii="Century Gothic" w:hAnsi="Century Gothic"/>
        </w:rPr>
        <w:t>handling thereof, as well as pattern analyzation for ways to mitigate or deter</w:t>
      </w:r>
      <w:r w:rsidRPr="003C7CE2">
        <w:rPr>
          <w:rFonts w:ascii="Century Gothic" w:hAnsi="Century Gothic"/>
        </w:rPr>
        <w:t xml:space="preserve"> </w:t>
      </w:r>
      <w:r w:rsidR="008B124F" w:rsidRPr="003C7CE2">
        <w:rPr>
          <w:rFonts w:ascii="Century Gothic" w:hAnsi="Century Gothic"/>
        </w:rPr>
        <w:t xml:space="preserve">future </w:t>
      </w:r>
      <w:r w:rsidRPr="003C7CE2">
        <w:rPr>
          <w:rFonts w:ascii="Century Gothic" w:hAnsi="Century Gothic"/>
        </w:rPr>
        <w:t xml:space="preserve">claims. </w:t>
      </w:r>
    </w:p>
    <w:p w14:paraId="10D907CB" w14:textId="77777777" w:rsidR="006C7E6D" w:rsidRPr="006C7E6D" w:rsidRDefault="006C7E6D" w:rsidP="006C7E6D">
      <w:pPr>
        <w:rPr>
          <w:rFonts w:ascii="Century Gothic" w:hAnsi="Century Gothic"/>
        </w:rPr>
      </w:pPr>
    </w:p>
    <w:p w14:paraId="7F73BFFE" w14:textId="269AD374" w:rsidR="00C67CA4" w:rsidRDefault="00C67CA4" w:rsidP="00742191">
      <w:pPr>
        <w:jc w:val="center"/>
        <w:rPr>
          <w:rFonts w:ascii="Century Gothic" w:hAnsi="Century Gothic"/>
          <w:b/>
          <w:sz w:val="28"/>
          <w:szCs w:val="28"/>
          <w:u w:val="single"/>
        </w:rPr>
      </w:pPr>
      <w:r w:rsidRPr="00D25637">
        <w:rPr>
          <w:rFonts w:ascii="Century Gothic" w:hAnsi="Century Gothic"/>
          <w:b/>
          <w:sz w:val="28"/>
          <w:szCs w:val="28"/>
          <w:u w:val="single"/>
        </w:rPr>
        <w:t>CONTRACT/BIDDING ADMINISTRATION</w:t>
      </w:r>
    </w:p>
    <w:p w14:paraId="1CAEDE30" w14:textId="77777777" w:rsidR="00742191" w:rsidRPr="00D25637" w:rsidRDefault="00742191" w:rsidP="00742191">
      <w:pPr>
        <w:jc w:val="center"/>
        <w:rPr>
          <w:rFonts w:ascii="Century Gothic" w:hAnsi="Century Gothic"/>
          <w:b/>
          <w:sz w:val="28"/>
          <w:szCs w:val="28"/>
          <w:u w:val="single"/>
        </w:rPr>
      </w:pPr>
    </w:p>
    <w:p w14:paraId="15E1EFBD" w14:textId="2112FE40" w:rsidR="007D72AF" w:rsidRPr="003C7CE2" w:rsidRDefault="00C67CA4" w:rsidP="003C7CE2">
      <w:pPr>
        <w:pStyle w:val="ListParagraph"/>
        <w:numPr>
          <w:ilvl w:val="0"/>
          <w:numId w:val="15"/>
        </w:numPr>
        <w:jc w:val="both"/>
        <w:rPr>
          <w:rFonts w:ascii="Century Gothic" w:hAnsi="Century Gothic"/>
        </w:rPr>
      </w:pPr>
      <w:r w:rsidRPr="003C7CE2">
        <w:rPr>
          <w:rFonts w:ascii="Century Gothic" w:hAnsi="Century Gothic"/>
        </w:rPr>
        <w:t>The Law Department reviews and approves County an</w:t>
      </w:r>
      <w:r w:rsidR="00F4401C" w:rsidRPr="003C7CE2">
        <w:rPr>
          <w:rFonts w:ascii="Century Gothic" w:hAnsi="Century Gothic"/>
        </w:rPr>
        <w:t>d department contracts</w:t>
      </w:r>
      <w:r w:rsidR="009E7EFB" w:rsidRPr="003C7CE2">
        <w:rPr>
          <w:rFonts w:ascii="Century Gothic" w:hAnsi="Century Gothic"/>
        </w:rPr>
        <w:t xml:space="preserve">.  </w:t>
      </w:r>
      <w:r w:rsidR="00EF2704" w:rsidRPr="003C7CE2">
        <w:rPr>
          <w:rFonts w:ascii="Century Gothic" w:hAnsi="Century Gothic"/>
        </w:rPr>
        <w:t>In 202</w:t>
      </w:r>
      <w:r w:rsidR="00603730" w:rsidRPr="003C7CE2">
        <w:rPr>
          <w:rFonts w:ascii="Century Gothic" w:hAnsi="Century Gothic"/>
        </w:rPr>
        <w:t>4</w:t>
      </w:r>
      <w:r w:rsidR="009E7EFB" w:rsidRPr="003C7CE2">
        <w:rPr>
          <w:rFonts w:ascii="Century Gothic" w:hAnsi="Century Gothic"/>
        </w:rPr>
        <w:t>,</w:t>
      </w:r>
      <w:r w:rsidRPr="003C7CE2">
        <w:rPr>
          <w:rFonts w:ascii="Century Gothic" w:hAnsi="Century Gothic"/>
        </w:rPr>
        <w:t xml:space="preserve"> the Department review</w:t>
      </w:r>
      <w:r w:rsidR="00E23574" w:rsidRPr="003C7CE2">
        <w:rPr>
          <w:rFonts w:ascii="Century Gothic" w:hAnsi="Century Gothic"/>
        </w:rPr>
        <w:t xml:space="preserve">ed </w:t>
      </w:r>
      <w:r w:rsidR="00C768D7" w:rsidRPr="003C7CE2">
        <w:rPr>
          <w:rFonts w:ascii="Century Gothic" w:hAnsi="Century Gothic"/>
        </w:rPr>
        <w:t xml:space="preserve">four hundred and </w:t>
      </w:r>
      <w:r w:rsidR="00603730" w:rsidRPr="003C7CE2">
        <w:rPr>
          <w:rFonts w:ascii="Century Gothic" w:hAnsi="Century Gothic"/>
        </w:rPr>
        <w:t>seventy</w:t>
      </w:r>
      <w:r w:rsidR="002B69BF" w:rsidRPr="003C7CE2">
        <w:rPr>
          <w:rFonts w:ascii="Century Gothic" w:hAnsi="Century Gothic"/>
        </w:rPr>
        <w:t xml:space="preserve"> (</w:t>
      </w:r>
      <w:r w:rsidR="00C768D7" w:rsidRPr="003C7CE2">
        <w:rPr>
          <w:rFonts w:ascii="Century Gothic" w:hAnsi="Century Gothic"/>
        </w:rPr>
        <w:t>4</w:t>
      </w:r>
      <w:r w:rsidR="00603730" w:rsidRPr="003C7CE2">
        <w:rPr>
          <w:rFonts w:ascii="Century Gothic" w:hAnsi="Century Gothic"/>
        </w:rPr>
        <w:t>70</w:t>
      </w:r>
      <w:r w:rsidR="002B69BF" w:rsidRPr="003C7CE2">
        <w:rPr>
          <w:rFonts w:ascii="Century Gothic" w:hAnsi="Century Gothic"/>
        </w:rPr>
        <w:t>)</w:t>
      </w:r>
      <w:r w:rsidR="00EF2704" w:rsidRPr="003C7CE2">
        <w:rPr>
          <w:rFonts w:ascii="Century Gothic" w:hAnsi="Century Gothic"/>
        </w:rPr>
        <w:t xml:space="preserve"> </w:t>
      </w:r>
      <w:r w:rsidR="00F4401C" w:rsidRPr="003C7CE2">
        <w:rPr>
          <w:rFonts w:ascii="Century Gothic" w:hAnsi="Century Gothic"/>
        </w:rPr>
        <w:t>contracts</w:t>
      </w:r>
      <w:r w:rsidR="002B69BF" w:rsidRPr="003C7CE2">
        <w:rPr>
          <w:rFonts w:ascii="Century Gothic" w:hAnsi="Century Gothic"/>
        </w:rPr>
        <w:t xml:space="preserve"> </w:t>
      </w:r>
      <w:r w:rsidR="00860FDC" w:rsidRPr="003C7CE2">
        <w:rPr>
          <w:rFonts w:ascii="Century Gothic" w:hAnsi="Century Gothic"/>
        </w:rPr>
        <w:t>including</w:t>
      </w:r>
      <w:r w:rsidR="0047246A" w:rsidRPr="003C7CE2">
        <w:rPr>
          <w:rFonts w:ascii="Century Gothic" w:hAnsi="Century Gothic"/>
        </w:rPr>
        <w:t xml:space="preserve"> numerous grants</w:t>
      </w:r>
      <w:r w:rsidR="00EC4139">
        <w:rPr>
          <w:rFonts w:ascii="Century Gothic" w:hAnsi="Century Gothic"/>
        </w:rPr>
        <w:t xml:space="preserve">, </w:t>
      </w:r>
      <w:r w:rsidR="00E647F3">
        <w:rPr>
          <w:rFonts w:ascii="Century Gothic" w:hAnsi="Century Gothic"/>
        </w:rPr>
        <w:t>requests for proposals (RFP),</w:t>
      </w:r>
      <w:r w:rsidR="0047246A" w:rsidRPr="003C7CE2">
        <w:rPr>
          <w:rFonts w:ascii="Century Gothic" w:hAnsi="Century Gothic"/>
        </w:rPr>
        <w:t xml:space="preserve"> and contract addendums</w:t>
      </w:r>
      <w:r w:rsidR="00677A1B" w:rsidRPr="003C7CE2">
        <w:rPr>
          <w:rFonts w:ascii="Century Gothic" w:hAnsi="Century Gothic"/>
        </w:rPr>
        <w:t xml:space="preserve"> which </w:t>
      </w:r>
      <w:r w:rsidR="00AB2E10" w:rsidRPr="003C7CE2">
        <w:rPr>
          <w:rFonts w:ascii="Century Gothic" w:hAnsi="Century Gothic"/>
        </w:rPr>
        <w:t>continue to</w:t>
      </w:r>
      <w:r w:rsidR="00677A1B" w:rsidRPr="003C7CE2">
        <w:rPr>
          <w:rFonts w:ascii="Century Gothic" w:hAnsi="Century Gothic"/>
        </w:rPr>
        <w:t xml:space="preserve"> </w:t>
      </w:r>
      <w:r w:rsidR="00DE37A6" w:rsidRPr="003C7CE2">
        <w:rPr>
          <w:rFonts w:ascii="Century Gothic" w:hAnsi="Century Gothic"/>
        </w:rPr>
        <w:t>increas</w:t>
      </w:r>
      <w:r w:rsidR="00742191" w:rsidRPr="003C7CE2">
        <w:rPr>
          <w:rFonts w:ascii="Century Gothic" w:hAnsi="Century Gothic"/>
        </w:rPr>
        <w:t>e significantly</w:t>
      </w:r>
      <w:r w:rsidR="00DE37A6" w:rsidRPr="003C7CE2">
        <w:rPr>
          <w:rFonts w:ascii="Century Gothic" w:hAnsi="Century Gothic"/>
        </w:rPr>
        <w:t xml:space="preserve"> when </w:t>
      </w:r>
      <w:r w:rsidR="00677A1B" w:rsidRPr="003C7CE2">
        <w:rPr>
          <w:rFonts w:ascii="Century Gothic" w:hAnsi="Century Gothic"/>
        </w:rPr>
        <w:t>compar</w:t>
      </w:r>
      <w:r w:rsidR="00DE37A6" w:rsidRPr="003C7CE2">
        <w:rPr>
          <w:rFonts w:ascii="Century Gothic" w:hAnsi="Century Gothic"/>
        </w:rPr>
        <w:t>ed</w:t>
      </w:r>
      <w:r w:rsidR="009476DB" w:rsidRPr="003C7CE2">
        <w:rPr>
          <w:rFonts w:ascii="Century Gothic" w:hAnsi="Century Gothic"/>
        </w:rPr>
        <w:t xml:space="preserve"> to prior years</w:t>
      </w:r>
      <w:r w:rsidRPr="003C7CE2">
        <w:rPr>
          <w:rFonts w:ascii="Century Gothic" w:hAnsi="Century Gothic"/>
        </w:rPr>
        <w:t xml:space="preserve">. </w:t>
      </w:r>
    </w:p>
    <w:p w14:paraId="622A0055" w14:textId="77777777" w:rsidR="006C7E6D" w:rsidRDefault="006C7E6D" w:rsidP="00742191">
      <w:pPr>
        <w:jc w:val="center"/>
        <w:rPr>
          <w:rFonts w:ascii="Century Gothic" w:hAnsi="Century Gothic"/>
          <w:b/>
          <w:sz w:val="28"/>
          <w:szCs w:val="28"/>
          <w:u w:val="single"/>
        </w:rPr>
      </w:pPr>
    </w:p>
    <w:p w14:paraId="298EBEB9" w14:textId="1E5FF440" w:rsidR="00C67CA4" w:rsidRPr="00D25637" w:rsidRDefault="00071D47" w:rsidP="00742191">
      <w:pPr>
        <w:jc w:val="center"/>
        <w:rPr>
          <w:rFonts w:ascii="Century Gothic" w:hAnsi="Century Gothic"/>
          <w:b/>
          <w:sz w:val="28"/>
          <w:szCs w:val="28"/>
          <w:u w:val="single"/>
        </w:rPr>
      </w:pPr>
      <w:r>
        <w:rPr>
          <w:rFonts w:ascii="Century Gothic" w:hAnsi="Century Gothic"/>
          <w:b/>
          <w:sz w:val="28"/>
          <w:szCs w:val="28"/>
          <w:u w:val="single"/>
        </w:rPr>
        <w:t>DSS, PUBLIC HEALTH &amp;</w:t>
      </w:r>
      <w:r w:rsidR="00C67CA4" w:rsidRPr="00D25637">
        <w:rPr>
          <w:rFonts w:ascii="Century Gothic" w:hAnsi="Century Gothic"/>
          <w:b/>
          <w:sz w:val="28"/>
          <w:szCs w:val="28"/>
          <w:u w:val="single"/>
        </w:rPr>
        <w:t xml:space="preserve"> MENTAL HYGIENE</w:t>
      </w:r>
    </w:p>
    <w:p w14:paraId="64379213" w14:textId="77777777" w:rsidR="00C67CA4" w:rsidRPr="00D25637" w:rsidRDefault="00C67CA4" w:rsidP="00742191">
      <w:pPr>
        <w:rPr>
          <w:rFonts w:ascii="Century Gothic" w:hAnsi="Century Gothic"/>
        </w:rPr>
      </w:pPr>
    </w:p>
    <w:p w14:paraId="42EBDF0F" w14:textId="0EE7B35D" w:rsidR="00C67CA4" w:rsidRPr="00D25637" w:rsidRDefault="0088042A" w:rsidP="00742191">
      <w:pPr>
        <w:jc w:val="both"/>
        <w:rPr>
          <w:rFonts w:ascii="Century Gothic" w:hAnsi="Century Gothic"/>
        </w:rPr>
      </w:pPr>
      <w:r w:rsidRPr="00D25637">
        <w:rPr>
          <w:rFonts w:ascii="Century Gothic" w:hAnsi="Century Gothic"/>
        </w:rPr>
        <w:tab/>
      </w:r>
      <w:r w:rsidR="00C67CA4" w:rsidRPr="00D25637">
        <w:rPr>
          <w:rFonts w:ascii="Century Gothic" w:hAnsi="Century Gothic"/>
        </w:rPr>
        <w:t xml:space="preserve">The Tioga County Law Department provides daily professional, experienced legal </w:t>
      </w:r>
      <w:r w:rsidR="00D50AC4" w:rsidRPr="00D25637">
        <w:rPr>
          <w:rFonts w:ascii="Century Gothic" w:hAnsi="Century Gothic"/>
        </w:rPr>
        <w:t>counsel,</w:t>
      </w:r>
      <w:r w:rsidR="00C67CA4" w:rsidRPr="00D25637">
        <w:rPr>
          <w:rFonts w:ascii="Century Gothic" w:hAnsi="Century Gothic"/>
        </w:rPr>
        <w:t xml:space="preserve"> and services to all health and hu</w:t>
      </w:r>
      <w:r w:rsidR="00F10FC3">
        <w:rPr>
          <w:rFonts w:ascii="Century Gothic" w:hAnsi="Century Gothic"/>
        </w:rPr>
        <w:t>man service agencies, i.e. the D</w:t>
      </w:r>
      <w:r w:rsidR="00C67CA4" w:rsidRPr="00D25637">
        <w:rPr>
          <w:rFonts w:ascii="Century Gothic" w:hAnsi="Century Gothic"/>
        </w:rPr>
        <w:t>epartments of Social Services (DSS), Public Health and Mental Hygiene</w:t>
      </w:r>
      <w:r w:rsidR="00D50AC4">
        <w:rPr>
          <w:rFonts w:ascii="Century Gothic" w:hAnsi="Century Gothic"/>
        </w:rPr>
        <w:t xml:space="preserve"> and their employees</w:t>
      </w:r>
      <w:r w:rsidR="00C67CA4" w:rsidRPr="00D25637">
        <w:rPr>
          <w:rFonts w:ascii="Century Gothic" w:hAnsi="Century Gothic"/>
        </w:rPr>
        <w:t xml:space="preserve">.  </w:t>
      </w:r>
    </w:p>
    <w:p w14:paraId="3B9A3B2A" w14:textId="77777777" w:rsidR="007B1329" w:rsidRDefault="00E724A7" w:rsidP="001E0A20">
      <w:pPr>
        <w:ind w:firstLine="720"/>
        <w:jc w:val="both"/>
        <w:rPr>
          <w:rFonts w:ascii="Century Gothic" w:hAnsi="Century Gothic"/>
        </w:rPr>
      </w:pPr>
      <w:r w:rsidRPr="00D25637">
        <w:rPr>
          <w:rFonts w:ascii="Century Gothic" w:hAnsi="Century Gothic"/>
        </w:rPr>
        <w:t>The County Attorney</w:t>
      </w:r>
      <w:r w:rsidR="00C768D7">
        <w:rPr>
          <w:rFonts w:ascii="Century Gothic" w:hAnsi="Century Gothic"/>
        </w:rPr>
        <w:t>’s Office</w:t>
      </w:r>
      <w:r w:rsidRPr="00D25637">
        <w:rPr>
          <w:rFonts w:ascii="Century Gothic" w:hAnsi="Century Gothic"/>
        </w:rPr>
        <w:t xml:space="preserve"> attends </w:t>
      </w:r>
      <w:r w:rsidR="00D25637">
        <w:rPr>
          <w:rFonts w:ascii="Century Gothic" w:hAnsi="Century Gothic"/>
        </w:rPr>
        <w:t xml:space="preserve">the following </w:t>
      </w:r>
      <w:r w:rsidR="00C67CA4" w:rsidRPr="00D25637">
        <w:rPr>
          <w:rFonts w:ascii="Century Gothic" w:hAnsi="Century Gothic"/>
        </w:rPr>
        <w:t xml:space="preserve">monthly </w:t>
      </w:r>
      <w:r w:rsidR="00D25637">
        <w:rPr>
          <w:rFonts w:ascii="Century Gothic" w:hAnsi="Century Gothic"/>
        </w:rPr>
        <w:t xml:space="preserve">meetings: </w:t>
      </w:r>
    </w:p>
    <w:p w14:paraId="508CA7E3" w14:textId="77777777" w:rsidR="007B1329" w:rsidRDefault="003F176C" w:rsidP="007B1329">
      <w:pPr>
        <w:pStyle w:val="ListParagraph"/>
        <w:numPr>
          <w:ilvl w:val="0"/>
          <w:numId w:val="12"/>
        </w:numPr>
        <w:jc w:val="both"/>
        <w:rPr>
          <w:rFonts w:ascii="Century Gothic" w:hAnsi="Century Gothic"/>
        </w:rPr>
      </w:pPr>
      <w:r w:rsidRPr="007B1329">
        <w:rPr>
          <w:rFonts w:ascii="Century Gothic" w:hAnsi="Century Gothic"/>
        </w:rPr>
        <w:t>Youth Assessment Team</w:t>
      </w:r>
    </w:p>
    <w:p w14:paraId="78DA3F03" w14:textId="77777777" w:rsidR="007B1329" w:rsidRDefault="003F176C" w:rsidP="007B1329">
      <w:pPr>
        <w:pStyle w:val="ListParagraph"/>
        <w:numPr>
          <w:ilvl w:val="0"/>
          <w:numId w:val="12"/>
        </w:numPr>
        <w:jc w:val="both"/>
        <w:rPr>
          <w:rFonts w:ascii="Century Gothic" w:hAnsi="Century Gothic"/>
        </w:rPr>
      </w:pPr>
      <w:r w:rsidRPr="007B1329">
        <w:rPr>
          <w:rFonts w:ascii="Century Gothic" w:hAnsi="Century Gothic"/>
        </w:rPr>
        <w:t xml:space="preserve"> Child Advocacy Center</w:t>
      </w:r>
    </w:p>
    <w:p w14:paraId="711D650A" w14:textId="77777777" w:rsidR="007B1329" w:rsidRDefault="003F176C" w:rsidP="007B1329">
      <w:pPr>
        <w:pStyle w:val="ListParagraph"/>
        <w:numPr>
          <w:ilvl w:val="0"/>
          <w:numId w:val="12"/>
        </w:numPr>
        <w:jc w:val="both"/>
        <w:rPr>
          <w:rFonts w:ascii="Century Gothic" w:hAnsi="Century Gothic"/>
        </w:rPr>
      </w:pPr>
      <w:r w:rsidRPr="007B1329">
        <w:rPr>
          <w:rFonts w:ascii="Century Gothic" w:hAnsi="Century Gothic"/>
        </w:rPr>
        <w:t xml:space="preserve"> Executive Policy</w:t>
      </w:r>
    </w:p>
    <w:p w14:paraId="5863A2E3" w14:textId="77777777" w:rsidR="007B1329" w:rsidRDefault="00742191" w:rsidP="007B1329">
      <w:pPr>
        <w:pStyle w:val="ListParagraph"/>
        <w:numPr>
          <w:ilvl w:val="0"/>
          <w:numId w:val="12"/>
        </w:numPr>
        <w:jc w:val="both"/>
        <w:rPr>
          <w:rFonts w:ascii="Century Gothic" w:hAnsi="Century Gothic"/>
        </w:rPr>
      </w:pPr>
      <w:r w:rsidRPr="007B1329">
        <w:rPr>
          <w:rFonts w:ascii="Century Gothic" w:hAnsi="Century Gothic"/>
        </w:rPr>
        <w:t>MDT Leadership,</w:t>
      </w:r>
      <w:r w:rsidR="003F176C" w:rsidRPr="007B1329">
        <w:rPr>
          <w:rFonts w:ascii="Century Gothic" w:hAnsi="Century Gothic"/>
        </w:rPr>
        <w:t xml:space="preserve"> Public Health</w:t>
      </w:r>
    </w:p>
    <w:p w14:paraId="4687D03C" w14:textId="27A4930D" w:rsidR="007B1329" w:rsidRDefault="003F176C" w:rsidP="007B1329">
      <w:pPr>
        <w:pStyle w:val="ListParagraph"/>
        <w:numPr>
          <w:ilvl w:val="0"/>
          <w:numId w:val="12"/>
        </w:numPr>
        <w:jc w:val="both"/>
        <w:rPr>
          <w:rFonts w:ascii="Century Gothic" w:hAnsi="Century Gothic"/>
        </w:rPr>
      </w:pPr>
      <w:r w:rsidRPr="007B1329">
        <w:rPr>
          <w:rFonts w:ascii="Century Gothic" w:hAnsi="Century Gothic"/>
        </w:rPr>
        <w:t>Leaders</w:t>
      </w:r>
      <w:r w:rsidR="007B1329">
        <w:rPr>
          <w:rFonts w:ascii="Century Gothic" w:hAnsi="Century Gothic"/>
        </w:rPr>
        <w:t xml:space="preserve"> Meeting</w:t>
      </w:r>
      <w:r w:rsidR="008072E0" w:rsidRPr="007B1329">
        <w:rPr>
          <w:rFonts w:ascii="Century Gothic" w:hAnsi="Century Gothic"/>
        </w:rPr>
        <w:t xml:space="preserve"> </w:t>
      </w:r>
    </w:p>
    <w:p w14:paraId="6A618858" w14:textId="50031687" w:rsidR="007B1329" w:rsidRDefault="008072E0" w:rsidP="007B1329">
      <w:pPr>
        <w:pStyle w:val="ListParagraph"/>
        <w:numPr>
          <w:ilvl w:val="0"/>
          <w:numId w:val="12"/>
        </w:numPr>
        <w:jc w:val="both"/>
        <w:rPr>
          <w:rFonts w:ascii="Century Gothic" w:hAnsi="Century Gothic"/>
        </w:rPr>
      </w:pPr>
      <w:r w:rsidRPr="007B1329">
        <w:rPr>
          <w:rFonts w:ascii="Century Gothic" w:hAnsi="Century Gothic"/>
        </w:rPr>
        <w:t>Legislative Workshops</w:t>
      </w:r>
    </w:p>
    <w:p w14:paraId="47ABE6AA" w14:textId="1E696DF0" w:rsidR="00B152BA" w:rsidRPr="00B152BA" w:rsidRDefault="00B152BA" w:rsidP="00B152BA">
      <w:pPr>
        <w:pStyle w:val="ListParagraph"/>
        <w:numPr>
          <w:ilvl w:val="0"/>
          <w:numId w:val="12"/>
        </w:numPr>
        <w:jc w:val="both"/>
        <w:rPr>
          <w:rFonts w:ascii="Century Gothic" w:hAnsi="Century Gothic"/>
        </w:rPr>
      </w:pPr>
      <w:r>
        <w:rPr>
          <w:rFonts w:ascii="Century Gothic" w:hAnsi="Century Gothic"/>
        </w:rPr>
        <w:t>Broome-Tioga Regional Child Fatality Review Team (CFRT)</w:t>
      </w:r>
    </w:p>
    <w:p w14:paraId="71580951" w14:textId="52A7D036" w:rsidR="00CF0AF8" w:rsidRPr="007B1329" w:rsidRDefault="007B1329" w:rsidP="007B1329">
      <w:pPr>
        <w:pStyle w:val="ListParagraph"/>
        <w:numPr>
          <w:ilvl w:val="0"/>
          <w:numId w:val="12"/>
        </w:numPr>
        <w:jc w:val="both"/>
        <w:rPr>
          <w:rFonts w:ascii="Century Gothic" w:hAnsi="Century Gothic"/>
        </w:rPr>
      </w:pPr>
      <w:r>
        <w:rPr>
          <w:rFonts w:ascii="Century Gothic" w:hAnsi="Century Gothic"/>
        </w:rPr>
        <w:t>Q</w:t>
      </w:r>
      <w:r w:rsidR="00C67CA4" w:rsidRPr="007B1329">
        <w:rPr>
          <w:rFonts w:ascii="Century Gothic" w:hAnsi="Century Gothic"/>
        </w:rPr>
        <w:t xml:space="preserve">uarterly administrative meetings with the </w:t>
      </w:r>
      <w:r w:rsidR="008072E0" w:rsidRPr="007B1329">
        <w:rPr>
          <w:rFonts w:ascii="Century Gothic" w:hAnsi="Century Gothic"/>
        </w:rPr>
        <w:t xml:space="preserve">Department of Social Services. </w:t>
      </w:r>
    </w:p>
    <w:p w14:paraId="6DD91B76" w14:textId="3AF67133" w:rsidR="00BC796A" w:rsidRDefault="00677A1B" w:rsidP="00CF0AF8">
      <w:pPr>
        <w:ind w:firstLine="720"/>
        <w:jc w:val="both"/>
        <w:rPr>
          <w:rFonts w:ascii="Century Gothic" w:hAnsi="Century Gothic"/>
        </w:rPr>
      </w:pPr>
      <w:r>
        <w:rPr>
          <w:rFonts w:ascii="Century Gothic" w:hAnsi="Century Gothic"/>
        </w:rPr>
        <w:t>The</w:t>
      </w:r>
      <w:r w:rsidR="00C67CA4" w:rsidRPr="00D25637">
        <w:rPr>
          <w:rFonts w:ascii="Century Gothic" w:hAnsi="Century Gothic"/>
        </w:rPr>
        <w:t xml:space="preserve"> Assistant Attorneys continue to attend regular meetings </w:t>
      </w:r>
      <w:r w:rsidR="00657D75">
        <w:rPr>
          <w:rFonts w:ascii="Century Gothic" w:hAnsi="Century Gothic"/>
        </w:rPr>
        <w:t xml:space="preserve">and provide </w:t>
      </w:r>
      <w:r w:rsidR="003C7CE2">
        <w:rPr>
          <w:rFonts w:ascii="Century Gothic" w:hAnsi="Century Gothic"/>
        </w:rPr>
        <w:t>training</w:t>
      </w:r>
      <w:r w:rsidR="00657D75">
        <w:rPr>
          <w:rFonts w:ascii="Century Gothic" w:hAnsi="Century Gothic"/>
        </w:rPr>
        <w:t xml:space="preserve"> to</w:t>
      </w:r>
      <w:r w:rsidR="00C67CA4" w:rsidRPr="00D25637">
        <w:rPr>
          <w:rFonts w:ascii="Century Gothic" w:hAnsi="Century Gothic"/>
        </w:rPr>
        <w:t xml:space="preserve"> the Commissioner of Social Services, the Deputy Commissioner, </w:t>
      </w:r>
      <w:r w:rsidR="00D50AC4">
        <w:rPr>
          <w:rFonts w:ascii="Century Gothic" w:hAnsi="Century Gothic"/>
        </w:rPr>
        <w:t>supervisors,</w:t>
      </w:r>
      <w:r w:rsidR="00C67CA4" w:rsidRPr="00D25637">
        <w:rPr>
          <w:rFonts w:ascii="Century Gothic" w:hAnsi="Century Gothic"/>
        </w:rPr>
        <w:t xml:space="preserve"> and case workers to discuss individual cases, case management, general protocols, etc. to ensure good communication and avoid potential issues before problems arise.  </w:t>
      </w:r>
    </w:p>
    <w:p w14:paraId="5AF7FFB6" w14:textId="77777777" w:rsidR="0082661F" w:rsidRDefault="00C95A6B" w:rsidP="00742191">
      <w:pPr>
        <w:rPr>
          <w:rFonts w:ascii="Century Gothic" w:hAnsi="Century Gothic"/>
        </w:rPr>
      </w:pPr>
      <w:r>
        <w:rPr>
          <w:rFonts w:ascii="Century Gothic" w:hAnsi="Century Gothic"/>
        </w:rPr>
        <w:tab/>
      </w:r>
    </w:p>
    <w:p w14:paraId="35E559CF" w14:textId="698F722E" w:rsidR="0082661F" w:rsidRDefault="00D50AC4" w:rsidP="0082661F">
      <w:pPr>
        <w:jc w:val="center"/>
        <w:rPr>
          <w:rFonts w:ascii="Century Gothic" w:hAnsi="Century Gothic"/>
          <w:b/>
          <w:bCs/>
          <w:sz w:val="28"/>
          <w:szCs w:val="28"/>
          <w:u w:val="single"/>
        </w:rPr>
      </w:pPr>
      <w:r w:rsidRPr="0082661F">
        <w:rPr>
          <w:rFonts w:ascii="Century Gothic" w:hAnsi="Century Gothic"/>
          <w:b/>
          <w:bCs/>
          <w:sz w:val="28"/>
          <w:szCs w:val="28"/>
          <w:u w:val="single"/>
        </w:rPr>
        <w:t>ASSISTANT COUNTY ATTORNEY’S OFFICE</w:t>
      </w:r>
    </w:p>
    <w:p w14:paraId="31A3B849" w14:textId="77777777" w:rsidR="0082661F" w:rsidRPr="0082661F" w:rsidRDefault="0082661F" w:rsidP="0082661F">
      <w:pPr>
        <w:jc w:val="center"/>
        <w:rPr>
          <w:rFonts w:ascii="Century Gothic" w:hAnsi="Century Gothic"/>
          <w:b/>
          <w:bCs/>
          <w:sz w:val="28"/>
          <w:szCs w:val="28"/>
          <w:u w:val="single"/>
        </w:rPr>
      </w:pPr>
    </w:p>
    <w:p w14:paraId="1B2DDA50" w14:textId="5ED40C40" w:rsidR="00603730" w:rsidRDefault="00860FDC" w:rsidP="00603730">
      <w:pPr>
        <w:ind w:firstLine="720"/>
        <w:rPr>
          <w:rFonts w:ascii="Century Gothic" w:hAnsi="Century Gothic"/>
        </w:rPr>
      </w:pPr>
      <w:r>
        <w:rPr>
          <w:rFonts w:ascii="Century Gothic" w:hAnsi="Century Gothic"/>
        </w:rPr>
        <w:t>The Assistant County Attorney’s Office continued to be</w:t>
      </w:r>
      <w:r w:rsidR="00C95A6B" w:rsidRPr="00C95A6B">
        <w:rPr>
          <w:rFonts w:ascii="Century Gothic" w:hAnsi="Century Gothic"/>
        </w:rPr>
        <w:t xml:space="preserve"> extremely busy with a high volume of child protective matters.</w:t>
      </w:r>
      <w:r w:rsidR="00603730">
        <w:rPr>
          <w:rFonts w:ascii="Century Gothic" w:hAnsi="Century Gothic"/>
        </w:rPr>
        <w:t xml:space="preserve"> </w:t>
      </w:r>
    </w:p>
    <w:p w14:paraId="03873CAE" w14:textId="6DBDA961" w:rsidR="00A865CD" w:rsidRDefault="00C95A6B" w:rsidP="00603730">
      <w:pPr>
        <w:ind w:firstLine="720"/>
        <w:rPr>
          <w:rFonts w:ascii="Century Gothic" w:hAnsi="Century Gothic"/>
        </w:rPr>
      </w:pPr>
      <w:r w:rsidRPr="00C95A6B">
        <w:rPr>
          <w:rFonts w:ascii="Century Gothic" w:hAnsi="Century Gothic"/>
        </w:rPr>
        <w:t>Petition filings have become more complicated, and the degree of neglect and abuse cases more severe.</w:t>
      </w:r>
      <w:r>
        <w:rPr>
          <w:rFonts w:ascii="Century Gothic" w:hAnsi="Century Gothic"/>
        </w:rPr>
        <w:t xml:space="preserve"> </w:t>
      </w:r>
      <w:r w:rsidR="00D43D2E">
        <w:rPr>
          <w:rFonts w:ascii="Century Gothic" w:hAnsi="Century Gothic"/>
        </w:rPr>
        <w:t xml:space="preserve">A brief synopsis of filings and appearances is listed below. </w:t>
      </w:r>
    </w:p>
    <w:p w14:paraId="3CFF75FA" w14:textId="2017E4C7" w:rsidR="00BC796A" w:rsidRPr="00A865CD" w:rsidRDefault="00BC796A" w:rsidP="00A865CD">
      <w:pPr>
        <w:pStyle w:val="ListParagraph"/>
        <w:numPr>
          <w:ilvl w:val="0"/>
          <w:numId w:val="17"/>
        </w:numPr>
        <w:rPr>
          <w:rFonts w:ascii="Century Gothic" w:hAnsi="Century Gothic"/>
        </w:rPr>
      </w:pPr>
      <w:r w:rsidRPr="00A865CD">
        <w:rPr>
          <w:rFonts w:ascii="Century Gothic" w:hAnsi="Century Gothic"/>
        </w:rPr>
        <w:lastRenderedPageBreak/>
        <w:t xml:space="preserve">The total </w:t>
      </w:r>
      <w:r w:rsidR="00BA7ADE" w:rsidRPr="00A865CD">
        <w:rPr>
          <w:rFonts w:ascii="Century Gothic" w:hAnsi="Century Gothic"/>
        </w:rPr>
        <w:t>number</w:t>
      </w:r>
      <w:r w:rsidRPr="00A865CD">
        <w:rPr>
          <w:rFonts w:ascii="Century Gothic" w:hAnsi="Century Gothic"/>
        </w:rPr>
        <w:t xml:space="preserve"> of Court appearances in 202</w:t>
      </w:r>
      <w:r w:rsidR="00603730" w:rsidRPr="00A865CD">
        <w:rPr>
          <w:rFonts w:ascii="Century Gothic" w:hAnsi="Century Gothic"/>
        </w:rPr>
        <w:t>4</w:t>
      </w:r>
      <w:r w:rsidR="00A865CD" w:rsidRPr="00A865CD">
        <w:rPr>
          <w:rFonts w:ascii="Century Gothic" w:hAnsi="Century Gothic"/>
        </w:rPr>
        <w:t xml:space="preserve"> was eight hundred twenty-four </w:t>
      </w:r>
      <w:r w:rsidR="00677A1B" w:rsidRPr="00A865CD">
        <w:rPr>
          <w:rFonts w:ascii="Century Gothic" w:hAnsi="Century Gothic"/>
        </w:rPr>
        <w:t>(</w:t>
      </w:r>
      <w:r w:rsidR="00A865CD" w:rsidRPr="00A865CD">
        <w:rPr>
          <w:rFonts w:ascii="Century Gothic" w:hAnsi="Century Gothic"/>
        </w:rPr>
        <w:t>824</w:t>
      </w:r>
      <w:r w:rsidR="00677A1B" w:rsidRPr="00A865CD">
        <w:rPr>
          <w:rFonts w:ascii="Century Gothic" w:hAnsi="Century Gothic"/>
        </w:rPr>
        <w:t>)</w:t>
      </w:r>
      <w:r w:rsidR="00A865CD" w:rsidRPr="00A865CD">
        <w:rPr>
          <w:rFonts w:ascii="Century Gothic" w:hAnsi="Century Gothic"/>
        </w:rPr>
        <w:t xml:space="preserve"> for </w:t>
      </w:r>
      <w:r w:rsidRPr="00A865CD">
        <w:rPr>
          <w:rFonts w:ascii="Century Gothic" w:hAnsi="Century Gothic"/>
        </w:rPr>
        <w:t>Neglect / Abuse, Expungement, PINS, and Fair Hearing</w:t>
      </w:r>
      <w:r w:rsidR="00A865CD" w:rsidRPr="00A865CD">
        <w:rPr>
          <w:rFonts w:ascii="Century Gothic" w:hAnsi="Century Gothic"/>
        </w:rPr>
        <w:t xml:space="preserve">s. </w:t>
      </w:r>
      <w:r w:rsidRPr="00A865CD">
        <w:rPr>
          <w:rFonts w:ascii="Century Gothic" w:hAnsi="Century Gothic"/>
        </w:rPr>
        <w:t xml:space="preserve"> </w:t>
      </w:r>
    </w:p>
    <w:p w14:paraId="010A9E9C" w14:textId="55662C6D" w:rsidR="00BA7ADE" w:rsidRDefault="00BC796A" w:rsidP="00BA7ADE">
      <w:pPr>
        <w:pStyle w:val="ListParagraph"/>
        <w:numPr>
          <w:ilvl w:val="0"/>
          <w:numId w:val="5"/>
        </w:numPr>
        <w:jc w:val="both"/>
        <w:rPr>
          <w:rFonts w:ascii="Century Gothic" w:hAnsi="Century Gothic"/>
        </w:rPr>
      </w:pPr>
      <w:bookmarkStart w:id="0" w:name="_Hlk155365258"/>
      <w:r w:rsidRPr="00BA7ADE">
        <w:rPr>
          <w:rFonts w:ascii="Century Gothic" w:hAnsi="Century Gothic"/>
        </w:rPr>
        <w:t xml:space="preserve">Child Protective Services/PINS – </w:t>
      </w:r>
      <w:r w:rsidR="00A865CD">
        <w:rPr>
          <w:rFonts w:ascii="Century Gothic" w:hAnsi="Century Gothic"/>
        </w:rPr>
        <w:t>fifty-eight</w:t>
      </w:r>
      <w:r w:rsidR="00677A1B" w:rsidRPr="00BA7ADE">
        <w:rPr>
          <w:rFonts w:ascii="Century Gothic" w:hAnsi="Century Gothic"/>
        </w:rPr>
        <w:t xml:space="preserve"> (</w:t>
      </w:r>
      <w:r w:rsidR="00A865CD">
        <w:rPr>
          <w:rFonts w:ascii="Century Gothic" w:hAnsi="Century Gothic"/>
        </w:rPr>
        <w:t>58</w:t>
      </w:r>
      <w:r w:rsidR="00677A1B" w:rsidRPr="00BA7ADE">
        <w:rPr>
          <w:rFonts w:ascii="Century Gothic" w:hAnsi="Century Gothic"/>
        </w:rPr>
        <w:t>)</w:t>
      </w:r>
      <w:r w:rsidRPr="00BA7ADE">
        <w:rPr>
          <w:rFonts w:ascii="Century Gothic" w:hAnsi="Century Gothic"/>
        </w:rPr>
        <w:t xml:space="preserve"> petitions</w:t>
      </w:r>
      <w:r w:rsidR="00A865CD">
        <w:rPr>
          <w:rFonts w:ascii="Century Gothic" w:hAnsi="Century Gothic"/>
        </w:rPr>
        <w:t>/orders</w:t>
      </w:r>
      <w:r w:rsidRPr="00BA7ADE">
        <w:rPr>
          <w:rFonts w:ascii="Century Gothic" w:hAnsi="Century Gothic"/>
        </w:rPr>
        <w:t xml:space="preserve"> were filed</w:t>
      </w:r>
      <w:r w:rsidR="00BA7ADE" w:rsidRPr="00BA7ADE">
        <w:rPr>
          <w:rFonts w:ascii="Century Gothic" w:hAnsi="Century Gothic"/>
        </w:rPr>
        <w:t>.</w:t>
      </w:r>
    </w:p>
    <w:p w14:paraId="6C9355F1" w14:textId="7E76FA68" w:rsidR="00BC796A" w:rsidRPr="00BA7ADE" w:rsidRDefault="00BC796A" w:rsidP="00BA7ADE">
      <w:pPr>
        <w:pStyle w:val="ListParagraph"/>
        <w:numPr>
          <w:ilvl w:val="0"/>
          <w:numId w:val="5"/>
        </w:numPr>
        <w:jc w:val="both"/>
        <w:rPr>
          <w:rFonts w:ascii="Century Gothic" w:hAnsi="Century Gothic"/>
        </w:rPr>
      </w:pPr>
      <w:r w:rsidRPr="00BA7ADE">
        <w:rPr>
          <w:rFonts w:ascii="Century Gothic" w:hAnsi="Century Gothic"/>
        </w:rPr>
        <w:t xml:space="preserve">Department of Social Services –   </w:t>
      </w:r>
      <w:r w:rsidR="00A865CD">
        <w:rPr>
          <w:rFonts w:ascii="Century Gothic" w:hAnsi="Century Gothic"/>
        </w:rPr>
        <w:t>two hundred thirty-two</w:t>
      </w:r>
      <w:r w:rsidR="00677A1B" w:rsidRPr="00BA7ADE">
        <w:rPr>
          <w:rFonts w:ascii="Century Gothic" w:hAnsi="Century Gothic"/>
        </w:rPr>
        <w:t xml:space="preserve"> (</w:t>
      </w:r>
      <w:r w:rsidR="00A865CD">
        <w:rPr>
          <w:rFonts w:ascii="Century Gothic" w:hAnsi="Century Gothic"/>
        </w:rPr>
        <w:t>232</w:t>
      </w:r>
      <w:r w:rsidR="00677A1B" w:rsidRPr="00BA7ADE">
        <w:rPr>
          <w:rFonts w:ascii="Century Gothic" w:hAnsi="Century Gothic"/>
        </w:rPr>
        <w:t>)</w:t>
      </w:r>
      <w:r w:rsidRPr="00BA7ADE">
        <w:rPr>
          <w:rFonts w:ascii="Century Gothic" w:hAnsi="Century Gothic"/>
        </w:rPr>
        <w:t xml:space="preserve"> Court appearances relating to modification petitions, violation petitions, Order to Show Cause proceedings, extensions of supervision, interveners, and permanency hearings.</w:t>
      </w:r>
    </w:p>
    <w:p w14:paraId="6B54EDBE" w14:textId="71F9BC50" w:rsidR="00BC796A" w:rsidRDefault="00BC796A" w:rsidP="00742191">
      <w:pPr>
        <w:pStyle w:val="ListParagraph"/>
        <w:numPr>
          <w:ilvl w:val="0"/>
          <w:numId w:val="5"/>
        </w:numPr>
        <w:jc w:val="both"/>
        <w:rPr>
          <w:rFonts w:ascii="Century Gothic" w:hAnsi="Century Gothic"/>
        </w:rPr>
      </w:pPr>
      <w:r w:rsidRPr="00BA7ADE">
        <w:rPr>
          <w:rFonts w:ascii="Century Gothic" w:hAnsi="Century Gothic"/>
        </w:rPr>
        <w:t xml:space="preserve">Child Support Collection – </w:t>
      </w:r>
      <w:r w:rsidR="00BA7ADE" w:rsidRPr="00BA7ADE">
        <w:rPr>
          <w:rFonts w:ascii="Century Gothic" w:hAnsi="Century Gothic"/>
        </w:rPr>
        <w:t xml:space="preserve">five hundred </w:t>
      </w:r>
      <w:r w:rsidR="00A865CD">
        <w:rPr>
          <w:rFonts w:ascii="Century Gothic" w:hAnsi="Century Gothic"/>
        </w:rPr>
        <w:t>sixty-six</w:t>
      </w:r>
      <w:r w:rsidR="00677A1B" w:rsidRPr="00BA7ADE">
        <w:rPr>
          <w:rFonts w:ascii="Century Gothic" w:hAnsi="Century Gothic"/>
        </w:rPr>
        <w:t xml:space="preserve"> (</w:t>
      </w:r>
      <w:r w:rsidR="00A865CD">
        <w:rPr>
          <w:rFonts w:ascii="Century Gothic" w:hAnsi="Century Gothic"/>
        </w:rPr>
        <w:t>566</w:t>
      </w:r>
      <w:r w:rsidR="00677A1B" w:rsidRPr="00BA7ADE">
        <w:rPr>
          <w:rFonts w:ascii="Century Gothic" w:hAnsi="Century Gothic"/>
        </w:rPr>
        <w:t>)</w:t>
      </w:r>
      <w:r w:rsidRPr="00BA7ADE">
        <w:rPr>
          <w:rFonts w:ascii="Century Gothic" w:hAnsi="Century Gothic"/>
        </w:rPr>
        <w:t xml:space="preserve"> appearances before the Tioga County Support Magistrate, and referrals to the Family Court Judge.  </w:t>
      </w:r>
    </w:p>
    <w:p w14:paraId="1CE71103" w14:textId="2F3B50CB" w:rsidR="00A865CD" w:rsidRPr="00BA7ADE" w:rsidRDefault="00A865CD" w:rsidP="00742191">
      <w:pPr>
        <w:pStyle w:val="ListParagraph"/>
        <w:numPr>
          <w:ilvl w:val="0"/>
          <w:numId w:val="5"/>
        </w:numPr>
        <w:jc w:val="both"/>
        <w:rPr>
          <w:rFonts w:ascii="Century Gothic" w:hAnsi="Century Gothic"/>
        </w:rPr>
      </w:pPr>
      <w:r>
        <w:rPr>
          <w:rFonts w:ascii="Century Gothic" w:hAnsi="Century Gothic"/>
        </w:rPr>
        <w:t xml:space="preserve">Twelve (12) Support Collections warrant review appearances </w:t>
      </w:r>
    </w:p>
    <w:p w14:paraId="34318125" w14:textId="44EEF522" w:rsidR="00BC796A" w:rsidRPr="00BA7ADE" w:rsidRDefault="00A865CD" w:rsidP="00742191">
      <w:pPr>
        <w:pStyle w:val="ListParagraph"/>
        <w:numPr>
          <w:ilvl w:val="0"/>
          <w:numId w:val="5"/>
        </w:numPr>
        <w:jc w:val="both"/>
        <w:rPr>
          <w:rFonts w:ascii="Century Gothic" w:hAnsi="Century Gothic"/>
        </w:rPr>
      </w:pPr>
      <w:r>
        <w:rPr>
          <w:rFonts w:ascii="Century Gothic" w:hAnsi="Century Gothic"/>
        </w:rPr>
        <w:t xml:space="preserve">Twenty-six (26) </w:t>
      </w:r>
      <w:r w:rsidR="00BC796A" w:rsidRPr="00BA7ADE">
        <w:rPr>
          <w:rFonts w:ascii="Century Gothic" w:hAnsi="Century Gothic"/>
        </w:rPr>
        <w:t>Expungement conferences</w:t>
      </w:r>
      <w:r>
        <w:rPr>
          <w:rFonts w:ascii="Century Gothic" w:hAnsi="Century Gothic"/>
        </w:rPr>
        <w:t xml:space="preserve"> with many requiring multiple</w:t>
      </w:r>
      <w:r w:rsidR="00BC796A" w:rsidRPr="00BA7ADE">
        <w:rPr>
          <w:rFonts w:ascii="Century Gothic" w:hAnsi="Century Gothic"/>
        </w:rPr>
        <w:t xml:space="preserve"> hearing appearances</w:t>
      </w:r>
    </w:p>
    <w:p w14:paraId="6A342A4D" w14:textId="6F2409CE" w:rsidR="00BC796A" w:rsidRDefault="00BC796A" w:rsidP="00742191">
      <w:pPr>
        <w:pStyle w:val="ListParagraph"/>
        <w:numPr>
          <w:ilvl w:val="0"/>
          <w:numId w:val="5"/>
        </w:numPr>
        <w:jc w:val="both"/>
        <w:rPr>
          <w:rFonts w:ascii="Century Gothic" w:hAnsi="Century Gothic"/>
        </w:rPr>
      </w:pPr>
      <w:r w:rsidRPr="00BA7ADE">
        <w:rPr>
          <w:rFonts w:ascii="Century Gothic" w:hAnsi="Century Gothic"/>
        </w:rPr>
        <w:t xml:space="preserve">Pistol Permits – </w:t>
      </w:r>
      <w:r w:rsidR="00A865CD">
        <w:rPr>
          <w:rFonts w:ascii="Century Gothic" w:hAnsi="Century Gothic"/>
        </w:rPr>
        <w:t>fourteen</w:t>
      </w:r>
      <w:r w:rsidR="00677A1B" w:rsidRPr="00BA7ADE">
        <w:rPr>
          <w:rFonts w:ascii="Century Gothic" w:hAnsi="Century Gothic"/>
        </w:rPr>
        <w:t xml:space="preserve"> (</w:t>
      </w:r>
      <w:r w:rsidR="00DE37A6" w:rsidRPr="00BA7ADE">
        <w:rPr>
          <w:rFonts w:ascii="Century Gothic" w:hAnsi="Century Gothic"/>
        </w:rPr>
        <w:t>1</w:t>
      </w:r>
      <w:r w:rsidR="00A865CD">
        <w:rPr>
          <w:rFonts w:ascii="Century Gothic" w:hAnsi="Century Gothic"/>
        </w:rPr>
        <w:t>4</w:t>
      </w:r>
      <w:r w:rsidR="00677A1B" w:rsidRPr="00BA7ADE">
        <w:rPr>
          <w:rFonts w:ascii="Century Gothic" w:hAnsi="Century Gothic"/>
        </w:rPr>
        <w:t>)</w:t>
      </w:r>
      <w:r w:rsidRPr="00BA7ADE">
        <w:rPr>
          <w:rFonts w:ascii="Century Gothic" w:hAnsi="Century Gothic"/>
        </w:rPr>
        <w:t xml:space="preserve"> pistol permit petitions were filed.  </w:t>
      </w:r>
    </w:p>
    <w:p w14:paraId="6E48CAB3" w14:textId="77777777" w:rsidR="004E4415" w:rsidRDefault="004E4415" w:rsidP="004E4415">
      <w:pPr>
        <w:jc w:val="both"/>
        <w:rPr>
          <w:rFonts w:ascii="Century Gothic" w:hAnsi="Century Gothic"/>
        </w:rPr>
      </w:pPr>
    </w:p>
    <w:p w14:paraId="7522B580" w14:textId="7E84BD13" w:rsidR="004E4415" w:rsidRDefault="004E4415" w:rsidP="004E4415">
      <w:pPr>
        <w:jc w:val="both"/>
        <w:rPr>
          <w:rFonts w:ascii="Century Gothic" w:hAnsi="Century Gothic"/>
        </w:rPr>
      </w:pPr>
      <w:r>
        <w:rPr>
          <w:rFonts w:ascii="Century Gothic" w:hAnsi="Century Gothic"/>
        </w:rPr>
        <w:t xml:space="preserve">Due </w:t>
      </w:r>
      <w:r w:rsidR="00FF76BC">
        <w:rPr>
          <w:rFonts w:ascii="Century Gothic" w:hAnsi="Century Gothic"/>
        </w:rPr>
        <w:t>to pistol</w:t>
      </w:r>
      <w:r>
        <w:rPr>
          <w:rFonts w:ascii="Century Gothic" w:hAnsi="Century Gothic"/>
        </w:rPr>
        <w:t xml:space="preserve"> permit legislation beginning in July 2018, the Assistant County Attorney’s Office </w:t>
      </w:r>
      <w:r w:rsidR="00CF0AF8">
        <w:rPr>
          <w:rFonts w:ascii="Century Gothic" w:hAnsi="Century Gothic"/>
        </w:rPr>
        <w:t xml:space="preserve">now </w:t>
      </w:r>
      <w:r>
        <w:rPr>
          <w:rFonts w:ascii="Century Gothic" w:hAnsi="Century Gothic"/>
        </w:rPr>
        <w:t>prepare</w:t>
      </w:r>
      <w:r w:rsidR="00CF0AF8">
        <w:rPr>
          <w:rFonts w:ascii="Century Gothic" w:hAnsi="Century Gothic"/>
        </w:rPr>
        <w:t>s</w:t>
      </w:r>
      <w:r>
        <w:rPr>
          <w:rFonts w:ascii="Century Gothic" w:hAnsi="Century Gothic"/>
        </w:rPr>
        <w:t xml:space="preserve"> and file</w:t>
      </w:r>
      <w:r w:rsidR="00CF0AF8">
        <w:rPr>
          <w:rFonts w:ascii="Century Gothic" w:hAnsi="Century Gothic"/>
        </w:rPr>
        <w:t>s</w:t>
      </w:r>
      <w:r>
        <w:rPr>
          <w:rFonts w:ascii="Century Gothic" w:hAnsi="Century Gothic"/>
        </w:rPr>
        <w:t xml:space="preserve"> the following to be served to the Court:</w:t>
      </w:r>
    </w:p>
    <w:p w14:paraId="70BCB9E3" w14:textId="292F4D8C" w:rsidR="004E4415" w:rsidRDefault="004E4415" w:rsidP="004E4415">
      <w:pPr>
        <w:pStyle w:val="ListParagraph"/>
        <w:numPr>
          <w:ilvl w:val="0"/>
          <w:numId w:val="6"/>
        </w:numPr>
        <w:jc w:val="both"/>
        <w:rPr>
          <w:rFonts w:ascii="Century Gothic" w:hAnsi="Century Gothic"/>
        </w:rPr>
      </w:pPr>
      <w:r>
        <w:rPr>
          <w:rFonts w:ascii="Century Gothic" w:hAnsi="Century Gothic"/>
        </w:rPr>
        <w:t>RJI Form</w:t>
      </w:r>
    </w:p>
    <w:p w14:paraId="2B967ADF" w14:textId="4BC409AA" w:rsidR="004E4415" w:rsidRDefault="004E4415" w:rsidP="004E4415">
      <w:pPr>
        <w:pStyle w:val="ListParagraph"/>
        <w:numPr>
          <w:ilvl w:val="0"/>
          <w:numId w:val="6"/>
        </w:numPr>
        <w:jc w:val="both"/>
        <w:rPr>
          <w:rFonts w:ascii="Century Gothic" w:hAnsi="Century Gothic"/>
        </w:rPr>
      </w:pPr>
      <w:r>
        <w:rPr>
          <w:rFonts w:ascii="Century Gothic" w:hAnsi="Century Gothic"/>
        </w:rPr>
        <w:t>Index Number Form</w:t>
      </w:r>
    </w:p>
    <w:p w14:paraId="18BB02B2" w14:textId="12ED4DD9" w:rsidR="004E4415" w:rsidRDefault="004E4415" w:rsidP="004E4415">
      <w:pPr>
        <w:pStyle w:val="ListParagraph"/>
        <w:numPr>
          <w:ilvl w:val="0"/>
          <w:numId w:val="6"/>
        </w:numPr>
        <w:jc w:val="both"/>
        <w:rPr>
          <w:rFonts w:ascii="Century Gothic" w:hAnsi="Century Gothic"/>
        </w:rPr>
      </w:pPr>
      <w:r>
        <w:rPr>
          <w:rFonts w:ascii="Century Gothic" w:hAnsi="Century Gothic"/>
        </w:rPr>
        <w:t>Order to Show Cause</w:t>
      </w:r>
    </w:p>
    <w:p w14:paraId="329E8E42" w14:textId="1A4D907F" w:rsidR="004E4415" w:rsidRDefault="004E4415" w:rsidP="004E4415">
      <w:pPr>
        <w:pStyle w:val="ListParagraph"/>
        <w:numPr>
          <w:ilvl w:val="0"/>
          <w:numId w:val="6"/>
        </w:numPr>
        <w:jc w:val="both"/>
        <w:rPr>
          <w:rFonts w:ascii="Century Gothic" w:hAnsi="Century Gothic"/>
        </w:rPr>
      </w:pPr>
      <w:r>
        <w:rPr>
          <w:rFonts w:ascii="Century Gothic" w:hAnsi="Century Gothic"/>
        </w:rPr>
        <w:t>Petition, Affidavit and supporting documents</w:t>
      </w:r>
    </w:p>
    <w:p w14:paraId="09636C84" w14:textId="1FACDC0D" w:rsidR="004E4415" w:rsidRDefault="004E4415" w:rsidP="004E4415">
      <w:pPr>
        <w:pStyle w:val="ListParagraph"/>
        <w:numPr>
          <w:ilvl w:val="0"/>
          <w:numId w:val="6"/>
        </w:numPr>
        <w:jc w:val="both"/>
        <w:rPr>
          <w:rFonts w:ascii="Century Gothic" w:hAnsi="Century Gothic"/>
        </w:rPr>
      </w:pPr>
      <w:r>
        <w:rPr>
          <w:rFonts w:ascii="Century Gothic" w:hAnsi="Century Gothic"/>
        </w:rPr>
        <w:t>Attend</w:t>
      </w:r>
      <w:r w:rsidR="00CF0AF8">
        <w:rPr>
          <w:rFonts w:ascii="Century Gothic" w:hAnsi="Century Gothic"/>
        </w:rPr>
        <w:t>ed</w:t>
      </w:r>
      <w:r>
        <w:rPr>
          <w:rFonts w:ascii="Century Gothic" w:hAnsi="Century Gothic"/>
        </w:rPr>
        <w:t xml:space="preserve"> all court proceedings related to pistol permits </w:t>
      </w:r>
    </w:p>
    <w:p w14:paraId="3F3680C9" w14:textId="77777777" w:rsidR="00D43D2E" w:rsidRDefault="00D43D2E" w:rsidP="00D43D2E">
      <w:pPr>
        <w:jc w:val="both"/>
        <w:rPr>
          <w:rFonts w:ascii="Century Gothic" w:hAnsi="Century Gothic"/>
        </w:rPr>
      </w:pPr>
    </w:p>
    <w:p w14:paraId="01197CE7" w14:textId="77777777" w:rsidR="00D43D2E" w:rsidRDefault="00D43D2E" w:rsidP="00D43D2E">
      <w:pPr>
        <w:ind w:left="360"/>
        <w:jc w:val="center"/>
        <w:rPr>
          <w:rFonts w:ascii="Century Gothic" w:hAnsi="Century Gothic"/>
          <w:b/>
          <w:bCs/>
          <w:sz w:val="28"/>
          <w:szCs w:val="28"/>
          <w:u w:val="single"/>
        </w:rPr>
      </w:pPr>
      <w:r w:rsidRPr="00D43D2E">
        <w:rPr>
          <w:rFonts w:ascii="Century Gothic" w:hAnsi="Century Gothic"/>
          <w:b/>
          <w:bCs/>
          <w:sz w:val="28"/>
          <w:szCs w:val="28"/>
          <w:u w:val="single"/>
        </w:rPr>
        <w:t>SUCCESS STORY</w:t>
      </w:r>
    </w:p>
    <w:p w14:paraId="75BBAD89" w14:textId="77777777" w:rsidR="00D43D2E" w:rsidRDefault="00D43D2E" w:rsidP="00D43D2E">
      <w:pPr>
        <w:ind w:left="360"/>
        <w:jc w:val="center"/>
        <w:rPr>
          <w:rFonts w:ascii="Century Gothic" w:hAnsi="Century Gothic"/>
          <w:b/>
          <w:bCs/>
          <w:sz w:val="28"/>
          <w:szCs w:val="28"/>
          <w:u w:val="single"/>
        </w:rPr>
      </w:pPr>
    </w:p>
    <w:p w14:paraId="2302104C" w14:textId="14482DCE" w:rsidR="00D43D2E" w:rsidRDefault="00D43D2E" w:rsidP="00D43D2E">
      <w:pPr>
        <w:ind w:firstLine="360"/>
        <w:jc w:val="both"/>
        <w:rPr>
          <w:rFonts w:ascii="Century Gothic" w:hAnsi="Century Gothic"/>
        </w:rPr>
      </w:pPr>
      <w:r w:rsidRPr="00D43D2E">
        <w:rPr>
          <w:rFonts w:ascii="Century Gothic" w:hAnsi="Century Gothic"/>
        </w:rPr>
        <w:t xml:space="preserve">In September 2023, an 11-year-old child was found to be neglected by </w:t>
      </w:r>
      <w:r>
        <w:rPr>
          <w:rFonts w:ascii="Century Gothic" w:hAnsi="Century Gothic"/>
        </w:rPr>
        <w:t>t</w:t>
      </w:r>
      <w:r w:rsidRPr="00D43D2E">
        <w:rPr>
          <w:rFonts w:ascii="Century Gothic" w:hAnsi="Century Gothic"/>
        </w:rPr>
        <w:t>he</w:t>
      </w:r>
      <w:r>
        <w:rPr>
          <w:rFonts w:ascii="Century Gothic" w:hAnsi="Century Gothic"/>
        </w:rPr>
        <w:t>i</w:t>
      </w:r>
      <w:r w:rsidRPr="00D43D2E">
        <w:rPr>
          <w:rFonts w:ascii="Century Gothic" w:hAnsi="Century Gothic"/>
        </w:rPr>
        <w:t xml:space="preserve">r sole caregiver.  The </w:t>
      </w:r>
      <w:r>
        <w:rPr>
          <w:rFonts w:ascii="Century Gothic" w:hAnsi="Century Gothic"/>
        </w:rPr>
        <w:t>caregiver</w:t>
      </w:r>
      <w:r w:rsidRPr="00D43D2E">
        <w:rPr>
          <w:rFonts w:ascii="Century Gothic" w:hAnsi="Century Gothic"/>
        </w:rPr>
        <w:t xml:space="preserve"> admitted to having a problem with alcohol and </w:t>
      </w:r>
      <w:r>
        <w:rPr>
          <w:rFonts w:ascii="Century Gothic" w:hAnsi="Century Gothic"/>
        </w:rPr>
        <w:t xml:space="preserve">was </w:t>
      </w:r>
      <w:r w:rsidRPr="00D43D2E">
        <w:rPr>
          <w:rFonts w:ascii="Century Gothic" w:hAnsi="Century Gothic"/>
        </w:rPr>
        <w:t>drinking</w:t>
      </w:r>
      <w:r w:rsidRPr="00D43D2E">
        <w:rPr>
          <w:rFonts w:ascii="Century Gothic" w:hAnsi="Century Gothic"/>
        </w:rPr>
        <w:t xml:space="preserve"> </w:t>
      </w:r>
      <w:r w:rsidRPr="00D43D2E">
        <w:rPr>
          <w:rFonts w:ascii="Century Gothic" w:hAnsi="Century Gothic"/>
        </w:rPr>
        <w:t>daily</w:t>
      </w:r>
      <w:r>
        <w:rPr>
          <w:rFonts w:ascii="Century Gothic" w:hAnsi="Century Gothic"/>
        </w:rPr>
        <w:t>. This</w:t>
      </w:r>
      <w:r w:rsidRPr="00D43D2E">
        <w:rPr>
          <w:rFonts w:ascii="Century Gothic" w:hAnsi="Century Gothic"/>
        </w:rPr>
        <w:t xml:space="preserve"> led to arguments and physical incidents with the child and the child subsequently ran away.  After an investigation, the child was removed from the home and placed into foster care.  </w:t>
      </w:r>
    </w:p>
    <w:p w14:paraId="6A753B14" w14:textId="1EF86BC5" w:rsidR="00D43D2E" w:rsidRDefault="00D43D2E" w:rsidP="00D43D2E">
      <w:pPr>
        <w:ind w:firstLine="360"/>
        <w:jc w:val="both"/>
        <w:rPr>
          <w:rFonts w:ascii="Century Gothic" w:hAnsi="Century Gothic"/>
        </w:rPr>
      </w:pPr>
      <w:r w:rsidRPr="00D43D2E">
        <w:rPr>
          <w:rFonts w:ascii="Century Gothic" w:hAnsi="Century Gothic"/>
        </w:rPr>
        <w:t xml:space="preserve">The Department of Social Services worked with the </w:t>
      </w:r>
      <w:r>
        <w:rPr>
          <w:rFonts w:ascii="Century Gothic" w:hAnsi="Century Gothic"/>
        </w:rPr>
        <w:t>caregiver</w:t>
      </w:r>
      <w:r w:rsidRPr="00D43D2E">
        <w:rPr>
          <w:rFonts w:ascii="Century Gothic" w:hAnsi="Century Gothic"/>
        </w:rPr>
        <w:t xml:space="preserve"> to give </w:t>
      </w:r>
      <w:r>
        <w:rPr>
          <w:rFonts w:ascii="Century Gothic" w:hAnsi="Century Gothic"/>
        </w:rPr>
        <w:t>them</w:t>
      </w:r>
      <w:r w:rsidRPr="00D43D2E">
        <w:rPr>
          <w:rFonts w:ascii="Century Gothic" w:hAnsi="Century Gothic"/>
        </w:rPr>
        <w:t xml:space="preserve"> a plan and resources to help </w:t>
      </w:r>
      <w:r>
        <w:rPr>
          <w:rFonts w:ascii="Century Gothic" w:hAnsi="Century Gothic"/>
        </w:rPr>
        <w:t>them</w:t>
      </w:r>
      <w:r w:rsidRPr="00D43D2E">
        <w:rPr>
          <w:rFonts w:ascii="Century Gothic" w:hAnsi="Century Gothic"/>
        </w:rPr>
        <w:t xml:space="preserve"> overcome </w:t>
      </w:r>
      <w:r>
        <w:rPr>
          <w:rFonts w:ascii="Century Gothic" w:hAnsi="Century Gothic"/>
        </w:rPr>
        <w:t>their</w:t>
      </w:r>
      <w:r w:rsidRPr="00D43D2E">
        <w:rPr>
          <w:rFonts w:ascii="Century Gothic" w:hAnsi="Century Gothic"/>
        </w:rPr>
        <w:t xml:space="preserve"> addiction and regain custody of </w:t>
      </w:r>
      <w:r>
        <w:rPr>
          <w:rFonts w:ascii="Century Gothic" w:hAnsi="Century Gothic"/>
        </w:rPr>
        <w:t>their</w:t>
      </w:r>
      <w:r w:rsidRPr="00D43D2E">
        <w:rPr>
          <w:rFonts w:ascii="Century Gothic" w:hAnsi="Century Gothic"/>
        </w:rPr>
        <w:t xml:space="preserve"> child.  The </w:t>
      </w:r>
      <w:r>
        <w:rPr>
          <w:rFonts w:ascii="Century Gothic" w:hAnsi="Century Gothic"/>
        </w:rPr>
        <w:t>caregiver</w:t>
      </w:r>
      <w:r w:rsidRPr="00D43D2E">
        <w:rPr>
          <w:rFonts w:ascii="Century Gothic" w:hAnsi="Century Gothic"/>
        </w:rPr>
        <w:t xml:space="preserve"> worked diligently with the agency by engaging in drug and alcohol programs, mental health education, and parenting classes.  </w:t>
      </w:r>
      <w:r>
        <w:rPr>
          <w:rFonts w:ascii="Century Gothic" w:hAnsi="Century Gothic"/>
        </w:rPr>
        <w:t>They</w:t>
      </w:r>
      <w:r w:rsidRPr="00D43D2E">
        <w:rPr>
          <w:rFonts w:ascii="Century Gothic" w:hAnsi="Century Gothic"/>
        </w:rPr>
        <w:t xml:space="preserve"> also ensured </w:t>
      </w:r>
      <w:r>
        <w:rPr>
          <w:rFonts w:ascii="Century Gothic" w:hAnsi="Century Gothic"/>
        </w:rPr>
        <w:t>their</w:t>
      </w:r>
      <w:r w:rsidRPr="00D43D2E">
        <w:rPr>
          <w:rFonts w:ascii="Century Gothic" w:hAnsi="Century Gothic"/>
        </w:rPr>
        <w:t xml:space="preserve"> child was receiving mental health care, </w:t>
      </w:r>
      <w:r w:rsidR="00B91E5A">
        <w:rPr>
          <w:rFonts w:ascii="Century Gothic" w:hAnsi="Century Gothic"/>
        </w:rPr>
        <w:t>was</w:t>
      </w:r>
      <w:r w:rsidRPr="00D43D2E">
        <w:rPr>
          <w:rFonts w:ascii="Century Gothic" w:hAnsi="Century Gothic"/>
        </w:rPr>
        <w:t xml:space="preserve"> regularly attending school and completing </w:t>
      </w:r>
      <w:r w:rsidR="00B91E5A">
        <w:rPr>
          <w:rFonts w:ascii="Century Gothic" w:hAnsi="Century Gothic"/>
        </w:rPr>
        <w:t xml:space="preserve">all assigned </w:t>
      </w:r>
      <w:r w:rsidRPr="00D43D2E">
        <w:rPr>
          <w:rFonts w:ascii="Century Gothic" w:hAnsi="Century Gothic"/>
        </w:rPr>
        <w:t xml:space="preserve">schoolwork.  </w:t>
      </w:r>
    </w:p>
    <w:p w14:paraId="6000FC49" w14:textId="7882BD4B" w:rsidR="00D43D2E" w:rsidRPr="00D43D2E" w:rsidRDefault="00D43D2E" w:rsidP="00D43D2E">
      <w:pPr>
        <w:ind w:firstLine="360"/>
        <w:jc w:val="both"/>
        <w:rPr>
          <w:rFonts w:ascii="Century Gothic" w:hAnsi="Century Gothic"/>
          <w:b/>
          <w:bCs/>
          <w:sz w:val="28"/>
          <w:szCs w:val="28"/>
          <w:u w:val="single"/>
        </w:rPr>
      </w:pPr>
      <w:r w:rsidRPr="00D43D2E">
        <w:rPr>
          <w:rFonts w:ascii="Century Gothic" w:hAnsi="Century Gothic"/>
        </w:rPr>
        <w:t>Following the recommendations of Social Services the</w:t>
      </w:r>
      <w:r>
        <w:rPr>
          <w:rFonts w:ascii="Century Gothic" w:hAnsi="Century Gothic"/>
        </w:rPr>
        <w:t xml:space="preserve"> caregiver</w:t>
      </w:r>
      <w:r w:rsidRPr="00D43D2E">
        <w:rPr>
          <w:rFonts w:ascii="Century Gothic" w:hAnsi="Century Gothic"/>
        </w:rPr>
        <w:t xml:space="preserve"> was able to start the healing process with </w:t>
      </w:r>
      <w:r>
        <w:rPr>
          <w:rFonts w:ascii="Century Gothic" w:hAnsi="Century Gothic"/>
        </w:rPr>
        <w:t>thei</w:t>
      </w:r>
      <w:r w:rsidRPr="00D43D2E">
        <w:rPr>
          <w:rFonts w:ascii="Century Gothic" w:hAnsi="Century Gothic"/>
        </w:rPr>
        <w:t xml:space="preserve">r child and achieved the goal of reuniting as a family in August 2024.   Working together, the Department of Social Services and the </w:t>
      </w:r>
      <w:r>
        <w:rPr>
          <w:rFonts w:ascii="Century Gothic" w:hAnsi="Century Gothic"/>
        </w:rPr>
        <w:t>caregiver</w:t>
      </w:r>
      <w:r w:rsidRPr="00D43D2E">
        <w:rPr>
          <w:rFonts w:ascii="Century Gothic" w:hAnsi="Century Gothic"/>
        </w:rPr>
        <w:t xml:space="preserve"> also committed to aftercare services </w:t>
      </w:r>
      <w:r w:rsidRPr="00D43D2E">
        <w:rPr>
          <w:rFonts w:ascii="Century Gothic" w:hAnsi="Century Gothic"/>
        </w:rPr>
        <w:lastRenderedPageBreak/>
        <w:t xml:space="preserve">when supervision had ended to </w:t>
      </w:r>
      <w:r w:rsidR="00B91E5A">
        <w:rPr>
          <w:rFonts w:ascii="Century Gothic" w:hAnsi="Century Gothic"/>
        </w:rPr>
        <w:t>assist</w:t>
      </w:r>
      <w:r w:rsidRPr="00D43D2E">
        <w:rPr>
          <w:rFonts w:ascii="Century Gothic" w:hAnsi="Century Gothic"/>
        </w:rPr>
        <w:t xml:space="preserve"> with maintaining sobriety and mental health wellness.   </w:t>
      </w:r>
    </w:p>
    <w:p w14:paraId="00B9A86E" w14:textId="77777777" w:rsidR="00CF0AF8" w:rsidRDefault="00CF0AF8" w:rsidP="00CF0AF8">
      <w:pPr>
        <w:jc w:val="both"/>
        <w:rPr>
          <w:rFonts w:ascii="Century Gothic" w:hAnsi="Century Gothic"/>
        </w:rPr>
      </w:pPr>
    </w:p>
    <w:bookmarkEnd w:id="0"/>
    <w:p w14:paraId="506D79BA" w14:textId="0A4CB1B0" w:rsidR="00AF344B" w:rsidRPr="005D4153" w:rsidRDefault="00BC796A" w:rsidP="006C7E6D">
      <w:pPr>
        <w:rPr>
          <w:rFonts w:ascii="Century Gothic" w:hAnsi="Century Gothic"/>
        </w:rPr>
      </w:pPr>
      <w:r>
        <w:rPr>
          <w:rFonts w:ascii="Century Gothic" w:hAnsi="Century Gothic"/>
        </w:rPr>
        <w:tab/>
      </w:r>
      <w:r w:rsidR="00C67CA4" w:rsidRPr="00D25637">
        <w:rPr>
          <w:rFonts w:ascii="Century Gothic" w:hAnsi="Century Gothic"/>
        </w:rPr>
        <w:tab/>
        <w:t xml:space="preserve"> </w:t>
      </w:r>
    </w:p>
    <w:p w14:paraId="12E3A738" w14:textId="0CB8B59B" w:rsidR="00C67CA4" w:rsidRDefault="00C67CA4" w:rsidP="00742191">
      <w:pPr>
        <w:jc w:val="center"/>
        <w:rPr>
          <w:rFonts w:ascii="Century Gothic" w:hAnsi="Century Gothic"/>
          <w:b/>
          <w:sz w:val="28"/>
          <w:szCs w:val="28"/>
          <w:u w:val="single"/>
        </w:rPr>
      </w:pPr>
      <w:r w:rsidRPr="00E647F3">
        <w:rPr>
          <w:rFonts w:ascii="Century Gothic" w:hAnsi="Century Gothic"/>
          <w:b/>
          <w:sz w:val="28"/>
          <w:szCs w:val="28"/>
          <w:u w:val="single"/>
        </w:rPr>
        <w:t>ARTICLE 11 TAX FORECLOSURES</w:t>
      </w:r>
    </w:p>
    <w:p w14:paraId="251BA2DF" w14:textId="77777777" w:rsidR="00742191" w:rsidRPr="00D25637" w:rsidRDefault="00742191" w:rsidP="00742191">
      <w:pPr>
        <w:jc w:val="center"/>
        <w:rPr>
          <w:rFonts w:ascii="Century Gothic" w:hAnsi="Century Gothic"/>
          <w:b/>
          <w:sz w:val="28"/>
          <w:szCs w:val="28"/>
          <w:u w:val="single"/>
        </w:rPr>
      </w:pPr>
    </w:p>
    <w:p w14:paraId="3BB388DB" w14:textId="12A45E82" w:rsidR="00EC4139" w:rsidRPr="00EC4139" w:rsidRDefault="0088042A" w:rsidP="00EC4139">
      <w:pPr>
        <w:jc w:val="both"/>
        <w:rPr>
          <w:rFonts w:ascii="Century Gothic" w:hAnsi="Century Gothic"/>
        </w:rPr>
      </w:pPr>
      <w:r w:rsidRPr="00D25637">
        <w:rPr>
          <w:rFonts w:ascii="Century Gothic" w:hAnsi="Century Gothic"/>
        </w:rPr>
        <w:tab/>
      </w:r>
      <w:proofErr w:type="gramStart"/>
      <w:r w:rsidR="00C67CA4" w:rsidRPr="00D25637">
        <w:rPr>
          <w:rFonts w:ascii="Century Gothic" w:hAnsi="Century Gothic"/>
        </w:rPr>
        <w:t>The majority of</w:t>
      </w:r>
      <w:proofErr w:type="gramEnd"/>
      <w:r w:rsidR="00C67CA4" w:rsidRPr="00D25637">
        <w:rPr>
          <w:rFonts w:ascii="Century Gothic" w:hAnsi="Century Gothic"/>
        </w:rPr>
        <w:t xml:space="preserve"> work for the Article 11 Tax foreclosures is per</w:t>
      </w:r>
      <w:r w:rsidR="00E23574" w:rsidRPr="00D25637">
        <w:rPr>
          <w:rFonts w:ascii="Century Gothic" w:hAnsi="Century Gothic"/>
        </w:rPr>
        <w:t>formed by</w:t>
      </w:r>
      <w:r w:rsidR="00F10FC3">
        <w:rPr>
          <w:rFonts w:ascii="Century Gothic" w:hAnsi="Century Gothic"/>
        </w:rPr>
        <w:t xml:space="preserve"> the County Attorney’s</w:t>
      </w:r>
      <w:r w:rsidR="00E23574" w:rsidRPr="00D25637">
        <w:rPr>
          <w:rFonts w:ascii="Century Gothic" w:hAnsi="Century Gothic"/>
        </w:rPr>
        <w:t xml:space="preserve"> </w:t>
      </w:r>
      <w:r w:rsidR="00F10FC3">
        <w:rPr>
          <w:rFonts w:ascii="Century Gothic" w:hAnsi="Century Gothic"/>
        </w:rPr>
        <w:t>paralegal</w:t>
      </w:r>
      <w:r w:rsidR="002C231B">
        <w:rPr>
          <w:rFonts w:ascii="Century Gothic" w:hAnsi="Century Gothic"/>
        </w:rPr>
        <w:t xml:space="preserve"> with the County Attorney</w:t>
      </w:r>
      <w:r w:rsidR="00C67CA4" w:rsidRPr="00D25637">
        <w:rPr>
          <w:rFonts w:ascii="Century Gothic" w:hAnsi="Century Gothic"/>
        </w:rPr>
        <w:t xml:space="preserve"> review</w:t>
      </w:r>
      <w:r w:rsidR="002C231B">
        <w:rPr>
          <w:rFonts w:ascii="Century Gothic" w:hAnsi="Century Gothic"/>
        </w:rPr>
        <w:t>ing</w:t>
      </w:r>
      <w:r w:rsidR="00F10FC3">
        <w:rPr>
          <w:rFonts w:ascii="Century Gothic" w:hAnsi="Century Gothic"/>
        </w:rPr>
        <w:t xml:space="preserve"> all documents prior to filing</w:t>
      </w:r>
      <w:r w:rsidR="0082661F">
        <w:rPr>
          <w:rFonts w:ascii="Century Gothic" w:hAnsi="Century Gothic"/>
        </w:rPr>
        <w:t xml:space="preserve">. </w:t>
      </w:r>
      <w:r w:rsidR="00EC4139">
        <w:rPr>
          <w:rFonts w:ascii="Century Gothic" w:hAnsi="Century Gothic"/>
        </w:rPr>
        <w:t>In May of 2023</w:t>
      </w:r>
      <w:r w:rsidR="00E647F3">
        <w:rPr>
          <w:rFonts w:ascii="Century Gothic" w:hAnsi="Century Gothic"/>
        </w:rPr>
        <w:t>,</w:t>
      </w:r>
      <w:r w:rsidR="00EC4139">
        <w:rPr>
          <w:rFonts w:ascii="Century Gothic" w:hAnsi="Century Gothic"/>
        </w:rPr>
        <w:t xml:space="preserve"> the Supreme Court ruled that </w:t>
      </w:r>
      <w:r w:rsidR="00EC4139" w:rsidRPr="00EC4139">
        <w:rPr>
          <w:rFonts w:ascii="Century Gothic" w:hAnsi="Century Gothic"/>
        </w:rPr>
        <w:t>it is unconstitutional for municipalities to unilaterally retain the surplus monies generated from tax lien foreclosure sales.</w:t>
      </w:r>
      <w:r w:rsidR="00EC4139">
        <w:rPr>
          <w:rFonts w:ascii="Century Gothic" w:hAnsi="Century Gothic"/>
        </w:rPr>
        <w:t xml:space="preserve"> This has required the County to modify the foreclosure process to comply with this ruling. Not </w:t>
      </w:r>
      <w:r w:rsidR="00EC4139" w:rsidRPr="00EC4139">
        <w:rPr>
          <w:rFonts w:ascii="Century Gothic" w:hAnsi="Century Gothic"/>
        </w:rPr>
        <w:t xml:space="preserve">only </w:t>
      </w:r>
      <w:r w:rsidR="00EC4139">
        <w:rPr>
          <w:rFonts w:ascii="Century Gothic" w:hAnsi="Century Gothic"/>
        </w:rPr>
        <w:t xml:space="preserve">does the County </w:t>
      </w:r>
      <w:r w:rsidR="00EC4139" w:rsidRPr="00EC4139">
        <w:rPr>
          <w:rFonts w:ascii="Century Gothic" w:hAnsi="Century Gothic"/>
        </w:rPr>
        <w:t xml:space="preserve">lose tax revenue from these properties but </w:t>
      </w:r>
      <w:r w:rsidR="00EC4139">
        <w:rPr>
          <w:rFonts w:ascii="Century Gothic" w:hAnsi="Century Gothic"/>
        </w:rPr>
        <w:t xml:space="preserve">it </w:t>
      </w:r>
      <w:r w:rsidR="00EC4139" w:rsidRPr="00EC4139">
        <w:rPr>
          <w:rFonts w:ascii="Century Gothic" w:hAnsi="Century Gothic"/>
        </w:rPr>
        <w:t xml:space="preserve">must also make other </w:t>
      </w:r>
      <w:r w:rsidR="00EC4139">
        <w:rPr>
          <w:rFonts w:ascii="Century Gothic" w:hAnsi="Century Gothic"/>
        </w:rPr>
        <w:t xml:space="preserve">towns and villages </w:t>
      </w:r>
      <w:r w:rsidR="00EC4139" w:rsidRPr="00EC4139">
        <w:rPr>
          <w:rFonts w:ascii="Century Gothic" w:hAnsi="Century Gothic"/>
        </w:rPr>
        <w:t>whole every year for what they are owed on these p</w:t>
      </w:r>
      <w:r w:rsidR="00E647F3">
        <w:rPr>
          <w:rFonts w:ascii="Century Gothic" w:hAnsi="Century Gothic"/>
        </w:rPr>
        <w:t>roperties</w:t>
      </w:r>
      <w:r w:rsidR="00EC4139">
        <w:rPr>
          <w:rFonts w:ascii="Century Gothic" w:hAnsi="Century Gothic"/>
        </w:rPr>
        <w:t>. The County is also</w:t>
      </w:r>
      <w:r w:rsidR="00EC4139" w:rsidRPr="00EC4139">
        <w:rPr>
          <w:rFonts w:ascii="Century Gothic" w:hAnsi="Century Gothic"/>
        </w:rPr>
        <w:t xml:space="preserve"> forced to absorb the administrative costs stemming from the efforts </w:t>
      </w:r>
      <w:r w:rsidR="00EC4139" w:rsidRPr="00EC4139">
        <w:rPr>
          <w:rFonts w:ascii="Century Gothic" w:hAnsi="Century Gothic"/>
        </w:rPr>
        <w:t xml:space="preserve">to </w:t>
      </w:r>
      <w:r w:rsidR="00EC4139">
        <w:rPr>
          <w:rFonts w:ascii="Century Gothic" w:hAnsi="Century Gothic"/>
        </w:rPr>
        <w:t xml:space="preserve">maintain, </w:t>
      </w:r>
      <w:r w:rsidR="00EC4139" w:rsidRPr="00EC4139">
        <w:rPr>
          <w:rFonts w:ascii="Century Gothic" w:hAnsi="Century Gothic"/>
        </w:rPr>
        <w:t xml:space="preserve">market and sell the properties while meeting the </w:t>
      </w:r>
      <w:r w:rsidR="00E647F3">
        <w:rPr>
          <w:rFonts w:ascii="Century Gothic" w:hAnsi="Century Gothic"/>
        </w:rPr>
        <w:t xml:space="preserve">new </w:t>
      </w:r>
      <w:r w:rsidR="00EC4139" w:rsidRPr="00EC4139">
        <w:rPr>
          <w:rFonts w:ascii="Century Gothic" w:hAnsi="Century Gothic"/>
        </w:rPr>
        <w:t>notification and advertising requirements.</w:t>
      </w:r>
    </w:p>
    <w:p w14:paraId="667B6FBE" w14:textId="71960EF9" w:rsidR="00B152BA" w:rsidRDefault="00B152BA" w:rsidP="00742191">
      <w:pPr>
        <w:jc w:val="both"/>
        <w:rPr>
          <w:rFonts w:ascii="Century Gothic" w:hAnsi="Century Gothic"/>
        </w:rPr>
      </w:pPr>
    </w:p>
    <w:p w14:paraId="04A9FBEB" w14:textId="62B3BAF1" w:rsidR="00B152BA" w:rsidRPr="00B152BA" w:rsidRDefault="00B152BA" w:rsidP="00B152BA">
      <w:pPr>
        <w:pStyle w:val="ListParagraph"/>
        <w:numPr>
          <w:ilvl w:val="0"/>
          <w:numId w:val="16"/>
        </w:numPr>
        <w:jc w:val="both"/>
        <w:rPr>
          <w:rFonts w:ascii="Century Gothic" w:hAnsi="Century Gothic"/>
        </w:rPr>
      </w:pPr>
      <w:r>
        <w:rPr>
          <w:rFonts w:ascii="Century Gothic" w:hAnsi="Century Gothic"/>
        </w:rPr>
        <w:t xml:space="preserve">Over thirty properties were auctioned off by </w:t>
      </w:r>
      <w:r w:rsidRPr="00B152BA">
        <w:rPr>
          <w:rFonts w:ascii="Century Gothic" w:hAnsi="Century Gothic"/>
        </w:rPr>
        <w:t>Mel Manasse &amp; Son Auctioneers</w:t>
      </w:r>
      <w:r>
        <w:rPr>
          <w:rFonts w:ascii="Century Gothic" w:hAnsi="Century Gothic"/>
        </w:rPr>
        <w:t xml:space="preserve"> on October 21, 2024. </w:t>
      </w:r>
    </w:p>
    <w:p w14:paraId="03EE58D4" w14:textId="77777777" w:rsidR="00B152BA" w:rsidRDefault="00B152BA" w:rsidP="00742191">
      <w:pPr>
        <w:jc w:val="both"/>
        <w:rPr>
          <w:rFonts w:ascii="Century Gothic" w:hAnsi="Century Gothic"/>
        </w:rPr>
      </w:pPr>
    </w:p>
    <w:p w14:paraId="0BC96890" w14:textId="77777777" w:rsidR="00742191" w:rsidRDefault="00742191" w:rsidP="006C7E6D">
      <w:pPr>
        <w:rPr>
          <w:rFonts w:ascii="Century Gothic" w:hAnsi="Century Gothic"/>
          <w:b/>
          <w:sz w:val="28"/>
          <w:szCs w:val="28"/>
          <w:u w:val="single"/>
        </w:rPr>
      </w:pPr>
    </w:p>
    <w:p w14:paraId="04CE9830" w14:textId="6F0AC8E2" w:rsidR="00C67CA4" w:rsidRDefault="00C67CA4" w:rsidP="00742191">
      <w:pPr>
        <w:jc w:val="center"/>
        <w:rPr>
          <w:rFonts w:ascii="Century Gothic" w:hAnsi="Century Gothic"/>
          <w:b/>
          <w:sz w:val="28"/>
          <w:szCs w:val="28"/>
          <w:u w:val="single"/>
        </w:rPr>
      </w:pPr>
      <w:r w:rsidRPr="00D25637">
        <w:rPr>
          <w:rFonts w:ascii="Century Gothic" w:hAnsi="Century Gothic"/>
          <w:b/>
          <w:sz w:val="28"/>
          <w:szCs w:val="28"/>
          <w:u w:val="single"/>
        </w:rPr>
        <w:t>FREEDOM OF INFORMATION</w:t>
      </w:r>
    </w:p>
    <w:p w14:paraId="3FD66913" w14:textId="77777777" w:rsidR="00742191" w:rsidRPr="00D25637" w:rsidRDefault="00742191" w:rsidP="00742191">
      <w:pPr>
        <w:jc w:val="center"/>
        <w:rPr>
          <w:rFonts w:ascii="Century Gothic" w:hAnsi="Century Gothic"/>
          <w:b/>
          <w:sz w:val="28"/>
          <w:szCs w:val="28"/>
          <w:u w:val="single"/>
        </w:rPr>
      </w:pPr>
    </w:p>
    <w:p w14:paraId="0C56F517" w14:textId="368A5AD9" w:rsidR="007B1329" w:rsidRDefault="0088042A" w:rsidP="00921C39">
      <w:pPr>
        <w:jc w:val="both"/>
        <w:rPr>
          <w:rFonts w:ascii="Century Gothic" w:hAnsi="Century Gothic"/>
        </w:rPr>
      </w:pPr>
      <w:r w:rsidRPr="00D25637">
        <w:rPr>
          <w:rFonts w:ascii="Century Gothic" w:hAnsi="Century Gothic"/>
        </w:rPr>
        <w:tab/>
      </w:r>
      <w:r w:rsidR="00C67CA4" w:rsidRPr="00D25637">
        <w:rPr>
          <w:rFonts w:ascii="Century Gothic" w:hAnsi="Century Gothic"/>
        </w:rPr>
        <w:t xml:space="preserve">The Law Department continues to assist the Freedom of Information Officers with </w:t>
      </w:r>
      <w:r w:rsidR="003C7CE2" w:rsidRPr="00D25637">
        <w:rPr>
          <w:rFonts w:ascii="Century Gothic" w:hAnsi="Century Gothic"/>
        </w:rPr>
        <w:t>reviewing</w:t>
      </w:r>
      <w:r w:rsidR="00C67CA4" w:rsidRPr="00D25637">
        <w:rPr>
          <w:rFonts w:ascii="Century Gothic" w:hAnsi="Century Gothic"/>
        </w:rPr>
        <w:t xml:space="preserve"> and </w:t>
      </w:r>
      <w:r w:rsidR="003C7CE2" w:rsidRPr="00D25637">
        <w:rPr>
          <w:rFonts w:ascii="Century Gothic" w:hAnsi="Century Gothic"/>
        </w:rPr>
        <w:t>handling</w:t>
      </w:r>
      <w:r w:rsidR="00C67CA4" w:rsidRPr="00D25637">
        <w:rPr>
          <w:rFonts w:ascii="Century Gothic" w:hAnsi="Century Gothic"/>
        </w:rPr>
        <w:t xml:space="preserve"> these requests.  </w:t>
      </w:r>
    </w:p>
    <w:p w14:paraId="5D82CCA6" w14:textId="5712EE90" w:rsidR="006C7E6D" w:rsidRPr="007B1329" w:rsidRDefault="00C67CA4" w:rsidP="007B1329">
      <w:pPr>
        <w:pStyle w:val="ListParagraph"/>
        <w:numPr>
          <w:ilvl w:val="0"/>
          <w:numId w:val="10"/>
        </w:numPr>
        <w:jc w:val="both"/>
        <w:rPr>
          <w:rFonts w:ascii="Century Gothic" w:hAnsi="Century Gothic"/>
        </w:rPr>
      </w:pPr>
      <w:r w:rsidRPr="007B1329">
        <w:rPr>
          <w:rFonts w:ascii="Century Gothic" w:hAnsi="Century Gothic"/>
        </w:rPr>
        <w:t xml:space="preserve">There were </w:t>
      </w:r>
      <w:r w:rsidR="00921C39" w:rsidRPr="007B1329">
        <w:rPr>
          <w:rFonts w:ascii="Century Gothic" w:hAnsi="Century Gothic"/>
        </w:rPr>
        <w:t xml:space="preserve">one hundred </w:t>
      </w:r>
      <w:r w:rsidR="00AC557F" w:rsidRPr="007B1329">
        <w:rPr>
          <w:rFonts w:ascii="Century Gothic" w:hAnsi="Century Gothic"/>
        </w:rPr>
        <w:t>nineteen</w:t>
      </w:r>
      <w:r w:rsidR="003F176C" w:rsidRPr="007B1329">
        <w:rPr>
          <w:rFonts w:ascii="Century Gothic" w:hAnsi="Century Gothic"/>
        </w:rPr>
        <w:t xml:space="preserve"> (</w:t>
      </w:r>
      <w:r w:rsidR="00921C39" w:rsidRPr="007B1329">
        <w:rPr>
          <w:rFonts w:ascii="Century Gothic" w:hAnsi="Century Gothic"/>
        </w:rPr>
        <w:t>11</w:t>
      </w:r>
      <w:r w:rsidR="00AC557F" w:rsidRPr="007B1329">
        <w:rPr>
          <w:rFonts w:ascii="Century Gothic" w:hAnsi="Century Gothic"/>
        </w:rPr>
        <w:t>9</w:t>
      </w:r>
      <w:r w:rsidR="003F176C" w:rsidRPr="007B1329">
        <w:rPr>
          <w:rFonts w:ascii="Century Gothic" w:hAnsi="Century Gothic"/>
        </w:rPr>
        <w:t>)</w:t>
      </w:r>
      <w:r w:rsidR="0073340A" w:rsidRPr="007B1329">
        <w:rPr>
          <w:rFonts w:ascii="Century Gothic" w:hAnsi="Century Gothic"/>
        </w:rPr>
        <w:t xml:space="preserve"> FOIL</w:t>
      </w:r>
      <w:r w:rsidR="003F176C" w:rsidRPr="007B1329">
        <w:rPr>
          <w:rFonts w:ascii="Century Gothic" w:hAnsi="Century Gothic"/>
        </w:rPr>
        <w:t xml:space="preserve"> requests </w:t>
      </w:r>
      <w:r w:rsidR="00657D75" w:rsidRPr="007B1329">
        <w:rPr>
          <w:rFonts w:ascii="Century Gothic" w:hAnsi="Century Gothic"/>
        </w:rPr>
        <w:t xml:space="preserve">filed and </w:t>
      </w:r>
      <w:r w:rsidR="00603730" w:rsidRPr="007B1329">
        <w:rPr>
          <w:rFonts w:ascii="Century Gothic" w:hAnsi="Century Gothic"/>
        </w:rPr>
        <w:t>two</w:t>
      </w:r>
      <w:r w:rsidR="00921C39" w:rsidRPr="007B1329">
        <w:rPr>
          <w:rFonts w:ascii="Century Gothic" w:hAnsi="Century Gothic"/>
        </w:rPr>
        <w:t xml:space="preserve"> (</w:t>
      </w:r>
      <w:r w:rsidR="00603730" w:rsidRPr="007B1329">
        <w:rPr>
          <w:rFonts w:ascii="Century Gothic" w:hAnsi="Century Gothic"/>
        </w:rPr>
        <w:t xml:space="preserve">2) </w:t>
      </w:r>
      <w:r w:rsidR="00921C39" w:rsidRPr="007B1329">
        <w:rPr>
          <w:rFonts w:ascii="Century Gothic" w:hAnsi="Century Gothic"/>
        </w:rPr>
        <w:t>appeal hearings for denial of records in 202</w:t>
      </w:r>
      <w:r w:rsidR="00603730" w:rsidRPr="007B1329">
        <w:rPr>
          <w:rFonts w:ascii="Century Gothic" w:hAnsi="Century Gothic"/>
        </w:rPr>
        <w:t>4</w:t>
      </w:r>
      <w:r w:rsidR="00921C39" w:rsidRPr="007B1329">
        <w:rPr>
          <w:rFonts w:ascii="Century Gothic" w:hAnsi="Century Gothic"/>
        </w:rPr>
        <w:t xml:space="preserve">. </w:t>
      </w:r>
      <w:r w:rsidR="005438E8" w:rsidRPr="007B1329">
        <w:rPr>
          <w:rFonts w:ascii="Century Gothic" w:hAnsi="Century Gothic"/>
        </w:rPr>
        <w:t xml:space="preserve">This number does not include FOIL requests filed </w:t>
      </w:r>
      <w:r w:rsidR="008B124F" w:rsidRPr="007B1329">
        <w:rPr>
          <w:rFonts w:ascii="Century Gothic" w:hAnsi="Century Gothic"/>
        </w:rPr>
        <w:t xml:space="preserve">with the Sheriff’s Department. </w:t>
      </w:r>
      <w:bookmarkStart w:id="1" w:name="_Hlk156986799"/>
    </w:p>
    <w:p w14:paraId="436047B7" w14:textId="77777777" w:rsidR="006C7E6D" w:rsidRDefault="006C7E6D" w:rsidP="00742191">
      <w:pPr>
        <w:jc w:val="center"/>
        <w:rPr>
          <w:rFonts w:ascii="Century Gothic" w:hAnsi="Century Gothic"/>
          <w:b/>
          <w:sz w:val="28"/>
          <w:szCs w:val="28"/>
          <w:u w:val="single"/>
        </w:rPr>
      </w:pPr>
    </w:p>
    <w:bookmarkEnd w:id="1"/>
    <w:p w14:paraId="52AF284E" w14:textId="7DF1E161" w:rsidR="00C67CA4" w:rsidRDefault="00C67CA4" w:rsidP="00742191">
      <w:pPr>
        <w:jc w:val="center"/>
        <w:rPr>
          <w:rFonts w:ascii="Century Gothic" w:hAnsi="Century Gothic"/>
          <w:b/>
          <w:sz w:val="28"/>
          <w:szCs w:val="28"/>
          <w:u w:val="single"/>
        </w:rPr>
      </w:pPr>
      <w:r w:rsidRPr="00D25637">
        <w:rPr>
          <w:rFonts w:ascii="Century Gothic" w:hAnsi="Century Gothic"/>
          <w:b/>
          <w:sz w:val="28"/>
          <w:szCs w:val="28"/>
          <w:u w:val="single"/>
        </w:rPr>
        <w:t>CONTINUING EDUCATION/ASSOCIATIONS</w:t>
      </w:r>
    </w:p>
    <w:p w14:paraId="1A779073" w14:textId="77777777" w:rsidR="00742191" w:rsidRPr="00D25637" w:rsidRDefault="00742191" w:rsidP="00742191">
      <w:pPr>
        <w:jc w:val="center"/>
        <w:rPr>
          <w:rFonts w:ascii="Century Gothic" w:hAnsi="Century Gothic"/>
          <w:b/>
          <w:sz w:val="28"/>
          <w:szCs w:val="28"/>
          <w:u w:val="single"/>
        </w:rPr>
      </w:pPr>
    </w:p>
    <w:p w14:paraId="09651C2E" w14:textId="7C61B238" w:rsidR="003C7CE2" w:rsidRPr="003C7CE2" w:rsidRDefault="00C67CA4" w:rsidP="003C7CE2">
      <w:pPr>
        <w:jc w:val="both"/>
        <w:rPr>
          <w:rFonts w:ascii="Century Gothic" w:hAnsi="Century Gothic"/>
        </w:rPr>
      </w:pPr>
      <w:r w:rsidRPr="003C7CE2">
        <w:rPr>
          <w:rFonts w:ascii="Century Gothic" w:hAnsi="Century Gothic"/>
        </w:rPr>
        <w:t xml:space="preserve">The Law Department considers continuing education to be a priority in providing expert legal service to the County. </w:t>
      </w:r>
      <w:r w:rsidR="003C7CE2">
        <w:rPr>
          <w:rFonts w:ascii="Century Gothic" w:hAnsi="Century Gothic"/>
        </w:rPr>
        <w:t>The County Attorney attends c</w:t>
      </w:r>
      <w:r w:rsidR="003C7CE2" w:rsidRPr="003C7CE2">
        <w:rPr>
          <w:rFonts w:ascii="Century Gothic" w:hAnsi="Century Gothic"/>
        </w:rPr>
        <w:t xml:space="preserve">ontinuing </w:t>
      </w:r>
      <w:r w:rsidR="003C7CE2">
        <w:rPr>
          <w:rFonts w:ascii="Century Gothic" w:hAnsi="Century Gothic"/>
        </w:rPr>
        <w:t>l</w:t>
      </w:r>
      <w:r w:rsidR="003C7CE2" w:rsidRPr="003C7CE2">
        <w:rPr>
          <w:rFonts w:ascii="Century Gothic" w:hAnsi="Century Gothic"/>
        </w:rPr>
        <w:t xml:space="preserve">egal </w:t>
      </w:r>
      <w:r w:rsidR="003C7CE2">
        <w:rPr>
          <w:rFonts w:ascii="Century Gothic" w:hAnsi="Century Gothic"/>
        </w:rPr>
        <w:t>e</w:t>
      </w:r>
      <w:r w:rsidR="003C7CE2" w:rsidRPr="003C7CE2">
        <w:rPr>
          <w:rFonts w:ascii="Century Gothic" w:hAnsi="Century Gothic"/>
        </w:rPr>
        <w:t xml:space="preserve">ducation </w:t>
      </w:r>
      <w:r w:rsidR="003C7CE2">
        <w:rPr>
          <w:rFonts w:ascii="Century Gothic" w:hAnsi="Century Gothic"/>
        </w:rPr>
        <w:t>p</w:t>
      </w:r>
      <w:r w:rsidR="003C7CE2" w:rsidRPr="003C7CE2">
        <w:rPr>
          <w:rFonts w:ascii="Century Gothic" w:hAnsi="Century Gothic"/>
        </w:rPr>
        <w:t xml:space="preserve">rograms sponsored by the Broome County Bar Association and the Western County Attorney meetings. </w:t>
      </w:r>
    </w:p>
    <w:p w14:paraId="26BDBC40" w14:textId="06F6BAC0" w:rsidR="00AC557F" w:rsidRDefault="00C67CA4" w:rsidP="00742191">
      <w:pPr>
        <w:jc w:val="both"/>
        <w:rPr>
          <w:rFonts w:ascii="Century Gothic" w:hAnsi="Century Gothic"/>
        </w:rPr>
      </w:pPr>
      <w:r w:rsidRPr="00D25637">
        <w:rPr>
          <w:rFonts w:ascii="Century Gothic" w:hAnsi="Century Gothic"/>
        </w:rPr>
        <w:t xml:space="preserve"> The County Attorney belongs to the</w:t>
      </w:r>
      <w:r w:rsidR="00AC557F">
        <w:rPr>
          <w:rFonts w:ascii="Century Gothic" w:hAnsi="Century Gothic"/>
        </w:rPr>
        <w:t xml:space="preserve"> following professional organizations:</w:t>
      </w:r>
    </w:p>
    <w:p w14:paraId="11FAD641" w14:textId="77777777" w:rsidR="00AC557F" w:rsidRDefault="003F176C" w:rsidP="00AC557F">
      <w:pPr>
        <w:pStyle w:val="ListParagraph"/>
        <w:numPr>
          <w:ilvl w:val="0"/>
          <w:numId w:val="8"/>
        </w:numPr>
        <w:jc w:val="both"/>
        <w:rPr>
          <w:rFonts w:ascii="Century Gothic" w:hAnsi="Century Gothic"/>
        </w:rPr>
      </w:pPr>
      <w:r w:rsidRPr="00AC557F">
        <w:rPr>
          <w:rFonts w:ascii="Century Gothic" w:hAnsi="Century Gothic"/>
        </w:rPr>
        <w:t>New York State Bar Association,</w:t>
      </w:r>
    </w:p>
    <w:p w14:paraId="3EE1D78C" w14:textId="1B618DD7" w:rsidR="00AC557F" w:rsidRDefault="00C67CA4" w:rsidP="00AC557F">
      <w:pPr>
        <w:pStyle w:val="ListParagraph"/>
        <w:numPr>
          <w:ilvl w:val="0"/>
          <w:numId w:val="8"/>
        </w:numPr>
        <w:jc w:val="both"/>
        <w:rPr>
          <w:rFonts w:ascii="Century Gothic" w:hAnsi="Century Gothic"/>
        </w:rPr>
      </w:pPr>
      <w:r w:rsidRPr="00AC557F">
        <w:rPr>
          <w:rFonts w:ascii="Century Gothic" w:hAnsi="Century Gothic"/>
        </w:rPr>
        <w:t xml:space="preserve">County Attorneys Association </w:t>
      </w:r>
      <w:r w:rsidR="00657D75" w:rsidRPr="00AC557F">
        <w:rPr>
          <w:rFonts w:ascii="Century Gothic" w:hAnsi="Century Gothic"/>
        </w:rPr>
        <w:t xml:space="preserve">of the State of New York </w:t>
      </w:r>
      <w:r w:rsidRPr="00AC557F">
        <w:rPr>
          <w:rFonts w:ascii="Century Gothic" w:hAnsi="Century Gothic"/>
        </w:rPr>
        <w:t>[CAASNY]</w:t>
      </w:r>
    </w:p>
    <w:p w14:paraId="7C9DDE3C" w14:textId="72B8A05F" w:rsidR="00AC557F" w:rsidRDefault="00F10FC3" w:rsidP="00AC557F">
      <w:pPr>
        <w:pStyle w:val="ListParagraph"/>
        <w:numPr>
          <w:ilvl w:val="0"/>
          <w:numId w:val="8"/>
        </w:numPr>
        <w:jc w:val="both"/>
        <w:rPr>
          <w:rFonts w:ascii="Century Gothic" w:hAnsi="Century Gothic"/>
        </w:rPr>
      </w:pPr>
      <w:r w:rsidRPr="00AC557F">
        <w:rPr>
          <w:rFonts w:ascii="Century Gothic" w:hAnsi="Century Gothic"/>
        </w:rPr>
        <w:t>Broome County Bar Association</w:t>
      </w:r>
    </w:p>
    <w:p w14:paraId="3C9765BF" w14:textId="5300E05B" w:rsidR="00AC557F" w:rsidRDefault="0082661F" w:rsidP="00AC557F">
      <w:pPr>
        <w:pStyle w:val="ListParagraph"/>
        <w:numPr>
          <w:ilvl w:val="0"/>
          <w:numId w:val="8"/>
        </w:numPr>
        <w:jc w:val="both"/>
        <w:rPr>
          <w:rFonts w:ascii="Century Gothic" w:hAnsi="Century Gothic"/>
        </w:rPr>
      </w:pPr>
      <w:r w:rsidRPr="00AC557F">
        <w:rPr>
          <w:rFonts w:ascii="Century Gothic" w:hAnsi="Century Gothic"/>
        </w:rPr>
        <w:t xml:space="preserve">Tioga County Bar </w:t>
      </w:r>
      <w:r w:rsidR="00FF76BC" w:rsidRPr="00AC557F">
        <w:rPr>
          <w:rFonts w:ascii="Century Gothic" w:hAnsi="Century Gothic"/>
        </w:rPr>
        <w:t>Association</w:t>
      </w:r>
      <w:r w:rsidR="00C67CA4" w:rsidRPr="00AC557F">
        <w:rPr>
          <w:rFonts w:ascii="Century Gothic" w:hAnsi="Century Gothic"/>
        </w:rPr>
        <w:t xml:space="preserve"> </w:t>
      </w:r>
    </w:p>
    <w:p w14:paraId="36A89F0C" w14:textId="77777777" w:rsidR="00742191" w:rsidRPr="00742191" w:rsidRDefault="00742191" w:rsidP="00742191">
      <w:pPr>
        <w:jc w:val="both"/>
        <w:rPr>
          <w:rFonts w:ascii="Century Gothic" w:hAnsi="Century Gothic"/>
        </w:rPr>
      </w:pPr>
    </w:p>
    <w:p w14:paraId="0769920B" w14:textId="77777777" w:rsidR="00AC557F" w:rsidRDefault="003F176C" w:rsidP="00742191">
      <w:pPr>
        <w:jc w:val="both"/>
        <w:rPr>
          <w:rFonts w:ascii="Century Gothic" w:hAnsi="Century Gothic"/>
        </w:rPr>
      </w:pPr>
      <w:r>
        <w:rPr>
          <w:rFonts w:ascii="Century Gothic" w:hAnsi="Century Gothic"/>
        </w:rPr>
        <w:lastRenderedPageBreak/>
        <w:tab/>
      </w:r>
      <w:r w:rsidR="00452D26">
        <w:rPr>
          <w:rFonts w:ascii="Century Gothic" w:hAnsi="Century Gothic"/>
        </w:rPr>
        <w:t>The Assistant Attorneys</w:t>
      </w:r>
      <w:r w:rsidR="00C67CA4" w:rsidRPr="00D25637">
        <w:rPr>
          <w:rFonts w:ascii="Century Gothic" w:hAnsi="Century Gothic"/>
        </w:rPr>
        <w:t xml:space="preserve"> regularly attend conferences related to their specific issues, including attendance at</w:t>
      </w:r>
      <w:r w:rsidR="00AC557F">
        <w:rPr>
          <w:rFonts w:ascii="Century Gothic" w:hAnsi="Century Gothic"/>
        </w:rPr>
        <w:t>:</w:t>
      </w:r>
    </w:p>
    <w:p w14:paraId="509A395F" w14:textId="77777777" w:rsidR="00AC557F" w:rsidRDefault="00C67CA4" w:rsidP="00AC557F">
      <w:pPr>
        <w:pStyle w:val="ListParagraph"/>
        <w:numPr>
          <w:ilvl w:val="0"/>
          <w:numId w:val="7"/>
        </w:numPr>
        <w:jc w:val="both"/>
        <w:rPr>
          <w:rFonts w:ascii="Century Gothic" w:hAnsi="Century Gothic"/>
        </w:rPr>
      </w:pPr>
      <w:r w:rsidRPr="00AC557F">
        <w:rPr>
          <w:rFonts w:ascii="Century Gothic" w:hAnsi="Century Gothic"/>
        </w:rPr>
        <w:t xml:space="preserve">CAASNY </w:t>
      </w:r>
    </w:p>
    <w:p w14:paraId="0FAAF4D9" w14:textId="51E7E33C" w:rsidR="00AC557F" w:rsidRPr="00AC557F" w:rsidRDefault="00C67CA4" w:rsidP="00AC557F">
      <w:pPr>
        <w:pStyle w:val="ListParagraph"/>
        <w:numPr>
          <w:ilvl w:val="0"/>
          <w:numId w:val="7"/>
        </w:numPr>
        <w:jc w:val="both"/>
        <w:rPr>
          <w:rFonts w:ascii="Century Gothic" w:hAnsi="Century Gothic"/>
        </w:rPr>
      </w:pPr>
      <w:r w:rsidRPr="00AC557F">
        <w:rPr>
          <w:rFonts w:ascii="Century Gothic" w:hAnsi="Century Gothic"/>
        </w:rPr>
        <w:t xml:space="preserve">New York State Public Welfare Association conferences </w:t>
      </w:r>
    </w:p>
    <w:p w14:paraId="4041F3BA" w14:textId="61E29EEC" w:rsidR="00AC557F" w:rsidRDefault="003C7CE2" w:rsidP="00AC557F">
      <w:pPr>
        <w:pStyle w:val="ListParagraph"/>
        <w:numPr>
          <w:ilvl w:val="0"/>
          <w:numId w:val="7"/>
        </w:numPr>
        <w:jc w:val="both"/>
        <w:rPr>
          <w:rFonts w:ascii="Century Gothic" w:hAnsi="Century Gothic"/>
        </w:rPr>
      </w:pPr>
      <w:r>
        <w:rPr>
          <w:rFonts w:ascii="Century Gothic" w:hAnsi="Century Gothic"/>
        </w:rPr>
        <w:t>S</w:t>
      </w:r>
      <w:r w:rsidR="00C67CA4" w:rsidRPr="00AC557F">
        <w:rPr>
          <w:rFonts w:ascii="Century Gothic" w:hAnsi="Century Gothic"/>
        </w:rPr>
        <w:t xml:space="preserve">eminars on pre-trial and trial skills </w:t>
      </w:r>
    </w:p>
    <w:p w14:paraId="7264D227" w14:textId="4EA4CB1F" w:rsidR="00AC557F" w:rsidRDefault="003C7CE2" w:rsidP="00AC557F">
      <w:pPr>
        <w:pStyle w:val="ListParagraph"/>
        <w:numPr>
          <w:ilvl w:val="0"/>
          <w:numId w:val="7"/>
        </w:numPr>
        <w:jc w:val="both"/>
        <w:rPr>
          <w:rFonts w:ascii="Century Gothic" w:hAnsi="Century Gothic"/>
        </w:rPr>
      </w:pPr>
      <w:r>
        <w:rPr>
          <w:rFonts w:ascii="Century Gothic" w:hAnsi="Century Gothic"/>
        </w:rPr>
        <w:t>S</w:t>
      </w:r>
      <w:r w:rsidR="00C67CA4" w:rsidRPr="00AC557F">
        <w:rPr>
          <w:rFonts w:ascii="Century Gothic" w:hAnsi="Century Gothic"/>
        </w:rPr>
        <w:t xml:space="preserve">ex abuse </w:t>
      </w:r>
    </w:p>
    <w:p w14:paraId="2C363CAD" w14:textId="676B7E69" w:rsidR="00AC557F" w:rsidRDefault="003C7CE2" w:rsidP="00AC557F">
      <w:pPr>
        <w:pStyle w:val="ListParagraph"/>
        <w:numPr>
          <w:ilvl w:val="0"/>
          <w:numId w:val="7"/>
        </w:numPr>
        <w:jc w:val="both"/>
        <w:rPr>
          <w:rFonts w:ascii="Century Gothic" w:hAnsi="Century Gothic"/>
        </w:rPr>
      </w:pPr>
      <w:r>
        <w:rPr>
          <w:rFonts w:ascii="Century Gothic" w:hAnsi="Century Gothic"/>
        </w:rPr>
        <w:t>S</w:t>
      </w:r>
      <w:r w:rsidR="00C67CA4" w:rsidRPr="00AC557F">
        <w:rPr>
          <w:rFonts w:ascii="Century Gothic" w:hAnsi="Century Gothic"/>
        </w:rPr>
        <w:t xml:space="preserve">upport collection </w:t>
      </w:r>
    </w:p>
    <w:p w14:paraId="2E9DB03A" w14:textId="461657D5" w:rsidR="00AC557F" w:rsidRDefault="00C67CA4" w:rsidP="00AC557F">
      <w:pPr>
        <w:pStyle w:val="ListParagraph"/>
        <w:numPr>
          <w:ilvl w:val="0"/>
          <w:numId w:val="7"/>
        </w:numPr>
        <w:jc w:val="both"/>
        <w:rPr>
          <w:rFonts w:ascii="Century Gothic" w:hAnsi="Century Gothic"/>
        </w:rPr>
      </w:pPr>
      <w:r w:rsidRPr="00AC557F">
        <w:rPr>
          <w:rFonts w:ascii="Century Gothic" w:hAnsi="Century Gothic"/>
        </w:rPr>
        <w:t>Medicaid eligibility</w:t>
      </w:r>
      <w:r w:rsidR="00AC557F">
        <w:rPr>
          <w:rFonts w:ascii="Century Gothic" w:hAnsi="Century Gothic"/>
        </w:rPr>
        <w:t xml:space="preserve"> and </w:t>
      </w:r>
      <w:r w:rsidRPr="00AC557F">
        <w:rPr>
          <w:rFonts w:ascii="Century Gothic" w:hAnsi="Century Gothic"/>
        </w:rPr>
        <w:t>recovery</w:t>
      </w:r>
    </w:p>
    <w:p w14:paraId="762A71C0" w14:textId="799AEE02" w:rsidR="00AC557F" w:rsidRDefault="003C7CE2" w:rsidP="00AC557F">
      <w:pPr>
        <w:pStyle w:val="ListParagraph"/>
        <w:numPr>
          <w:ilvl w:val="0"/>
          <w:numId w:val="7"/>
        </w:numPr>
        <w:jc w:val="both"/>
        <w:rPr>
          <w:rFonts w:ascii="Century Gothic" w:hAnsi="Century Gothic"/>
        </w:rPr>
      </w:pPr>
      <w:r>
        <w:rPr>
          <w:rFonts w:ascii="Century Gothic" w:hAnsi="Century Gothic"/>
        </w:rPr>
        <w:t>F</w:t>
      </w:r>
      <w:r w:rsidR="00C67CA4" w:rsidRPr="00AC557F">
        <w:rPr>
          <w:rFonts w:ascii="Century Gothic" w:hAnsi="Century Gothic"/>
        </w:rPr>
        <w:t xml:space="preserve">amily court matters  </w:t>
      </w:r>
    </w:p>
    <w:p w14:paraId="2D59C512" w14:textId="1508D2AC" w:rsidR="007D72AF" w:rsidRPr="00AC557F" w:rsidRDefault="00C67CA4" w:rsidP="00AC557F">
      <w:pPr>
        <w:pStyle w:val="ListParagraph"/>
        <w:numPr>
          <w:ilvl w:val="0"/>
          <w:numId w:val="7"/>
        </w:numPr>
        <w:jc w:val="both"/>
        <w:rPr>
          <w:rFonts w:ascii="Century Gothic" w:hAnsi="Century Gothic"/>
        </w:rPr>
      </w:pPr>
      <w:r w:rsidRPr="00AC557F">
        <w:rPr>
          <w:rFonts w:ascii="Century Gothic" w:hAnsi="Century Gothic"/>
        </w:rPr>
        <w:t>Article 81 Guardianships</w:t>
      </w:r>
    </w:p>
    <w:p w14:paraId="36F2BD01" w14:textId="112895AE" w:rsidR="0082661F" w:rsidRPr="006C7E6D" w:rsidRDefault="008F03E0" w:rsidP="006C7E6D">
      <w:pPr>
        <w:rPr>
          <w:rFonts w:ascii="Century Gothic" w:hAnsi="Century Gothic"/>
        </w:rPr>
      </w:pPr>
      <w:r w:rsidRPr="00D25637">
        <w:rPr>
          <w:rFonts w:ascii="Century Gothic" w:hAnsi="Century Gothic"/>
        </w:rPr>
        <w:t xml:space="preserve"> </w:t>
      </w:r>
    </w:p>
    <w:p w14:paraId="19147F54" w14:textId="1148F52F" w:rsidR="00C67CA4" w:rsidRDefault="00C67CA4" w:rsidP="00742191">
      <w:pPr>
        <w:jc w:val="center"/>
        <w:rPr>
          <w:rFonts w:ascii="Century Gothic" w:hAnsi="Century Gothic"/>
          <w:b/>
          <w:sz w:val="28"/>
          <w:szCs w:val="28"/>
          <w:u w:val="single"/>
        </w:rPr>
      </w:pPr>
      <w:r w:rsidRPr="00D25637">
        <w:rPr>
          <w:rFonts w:ascii="Century Gothic" w:hAnsi="Century Gothic"/>
          <w:b/>
          <w:sz w:val="28"/>
          <w:szCs w:val="28"/>
          <w:u w:val="single"/>
        </w:rPr>
        <w:t xml:space="preserve">POOR PERSON APPLICATIONS </w:t>
      </w:r>
    </w:p>
    <w:p w14:paraId="42658A37" w14:textId="77777777" w:rsidR="003F176C" w:rsidRPr="00D25637" w:rsidRDefault="003F176C" w:rsidP="00742191">
      <w:pPr>
        <w:jc w:val="center"/>
        <w:rPr>
          <w:rFonts w:ascii="Century Gothic" w:hAnsi="Century Gothic"/>
          <w:b/>
          <w:sz w:val="28"/>
          <w:szCs w:val="28"/>
          <w:u w:val="single"/>
        </w:rPr>
      </w:pPr>
    </w:p>
    <w:p w14:paraId="3D5AFA3C" w14:textId="77777777" w:rsidR="007B1329" w:rsidRDefault="003F176C" w:rsidP="00742191">
      <w:pPr>
        <w:jc w:val="both"/>
        <w:rPr>
          <w:rFonts w:ascii="Century Gothic" w:hAnsi="Century Gothic"/>
        </w:rPr>
      </w:pPr>
      <w:r>
        <w:rPr>
          <w:rFonts w:ascii="Century Gothic" w:hAnsi="Century Gothic"/>
        </w:rPr>
        <w:tab/>
      </w:r>
      <w:r w:rsidR="00C67CA4" w:rsidRPr="00D25637">
        <w:rPr>
          <w:rFonts w:ascii="Century Gothic" w:hAnsi="Century Gothic"/>
        </w:rPr>
        <w:t>T</w:t>
      </w:r>
      <w:r w:rsidR="00452D26">
        <w:rPr>
          <w:rFonts w:ascii="Century Gothic" w:hAnsi="Century Gothic"/>
        </w:rPr>
        <w:t>he County Attorney’s Office</w:t>
      </w:r>
      <w:r w:rsidR="00C67CA4" w:rsidRPr="00D25637">
        <w:rPr>
          <w:rFonts w:ascii="Century Gothic" w:hAnsi="Century Gothic"/>
        </w:rPr>
        <w:t xml:space="preserve"> reviews and provides the Supreme Court with recommendations for the Applications for Poor Persons for a waiver of filin</w:t>
      </w:r>
      <w:r>
        <w:rPr>
          <w:rFonts w:ascii="Century Gothic" w:hAnsi="Century Gothic"/>
        </w:rPr>
        <w:t xml:space="preserve">g fees in civil proceedings. </w:t>
      </w:r>
      <w:r w:rsidR="00452D26">
        <w:rPr>
          <w:rFonts w:ascii="Century Gothic" w:hAnsi="Century Gothic"/>
        </w:rPr>
        <w:t>This</w:t>
      </w:r>
      <w:r w:rsidR="00C67CA4" w:rsidRPr="00D25637">
        <w:rPr>
          <w:rFonts w:ascii="Century Gothic" w:hAnsi="Century Gothic"/>
        </w:rPr>
        <w:t xml:space="preserve"> office is required to calculate the income of the applicant in relation to the poverty levels.  If the income exceeds </w:t>
      </w:r>
      <w:r w:rsidR="008B124F">
        <w:rPr>
          <w:rFonts w:ascii="Century Gothic" w:hAnsi="Century Gothic"/>
        </w:rPr>
        <w:t>one hundred twenty five percent (</w:t>
      </w:r>
      <w:r w:rsidR="00C67CA4" w:rsidRPr="00D25637">
        <w:rPr>
          <w:rFonts w:ascii="Century Gothic" w:hAnsi="Century Gothic"/>
        </w:rPr>
        <w:t>125%</w:t>
      </w:r>
      <w:r w:rsidR="008B124F">
        <w:rPr>
          <w:rFonts w:ascii="Century Gothic" w:hAnsi="Century Gothic"/>
        </w:rPr>
        <w:t>)</w:t>
      </w:r>
      <w:r w:rsidR="00452D26">
        <w:rPr>
          <w:rFonts w:ascii="Century Gothic" w:hAnsi="Century Gothic"/>
        </w:rPr>
        <w:t xml:space="preserve"> of the federal poverty level, an</w:t>
      </w:r>
      <w:r w:rsidR="00C67CA4" w:rsidRPr="00D25637">
        <w:rPr>
          <w:rFonts w:ascii="Century Gothic" w:hAnsi="Century Gothic"/>
        </w:rPr>
        <w:t xml:space="preserve"> object</w:t>
      </w:r>
      <w:r w:rsidR="00452D26">
        <w:rPr>
          <w:rFonts w:ascii="Century Gothic" w:hAnsi="Century Gothic"/>
        </w:rPr>
        <w:t>ion is made</w:t>
      </w:r>
      <w:r w:rsidR="00C67CA4" w:rsidRPr="00D25637">
        <w:rPr>
          <w:rFonts w:ascii="Century Gothic" w:hAnsi="Century Gothic"/>
        </w:rPr>
        <w:t xml:space="preserve"> to the granting of the appl</w:t>
      </w:r>
      <w:r w:rsidR="005438E8" w:rsidRPr="00D25637">
        <w:rPr>
          <w:rFonts w:ascii="Century Gothic" w:hAnsi="Century Gothic"/>
        </w:rPr>
        <w:t xml:space="preserve">ication.  </w:t>
      </w:r>
    </w:p>
    <w:p w14:paraId="4C742B82" w14:textId="59FC411E" w:rsidR="00C67CA4" w:rsidRPr="007B1329" w:rsidRDefault="003F176C" w:rsidP="007B1329">
      <w:pPr>
        <w:pStyle w:val="ListParagraph"/>
        <w:numPr>
          <w:ilvl w:val="0"/>
          <w:numId w:val="9"/>
        </w:numPr>
        <w:jc w:val="both"/>
        <w:rPr>
          <w:rFonts w:ascii="Century Gothic" w:hAnsi="Century Gothic"/>
        </w:rPr>
      </w:pPr>
      <w:r w:rsidRPr="007B1329">
        <w:rPr>
          <w:rFonts w:ascii="Century Gothic" w:hAnsi="Century Gothic"/>
        </w:rPr>
        <w:t>In 202</w:t>
      </w:r>
      <w:r w:rsidR="00603730" w:rsidRPr="007B1329">
        <w:rPr>
          <w:rFonts w:ascii="Century Gothic" w:hAnsi="Century Gothic"/>
        </w:rPr>
        <w:t>4</w:t>
      </w:r>
      <w:r w:rsidR="00C67CA4" w:rsidRPr="007B1329">
        <w:rPr>
          <w:rFonts w:ascii="Century Gothic" w:hAnsi="Century Gothic"/>
        </w:rPr>
        <w:t xml:space="preserve">, </w:t>
      </w:r>
      <w:r w:rsidR="007B2627" w:rsidRPr="007B1329">
        <w:rPr>
          <w:rFonts w:ascii="Century Gothic" w:hAnsi="Century Gothic"/>
        </w:rPr>
        <w:t>t</w:t>
      </w:r>
      <w:r w:rsidR="00D50AC4" w:rsidRPr="007B1329">
        <w:rPr>
          <w:rFonts w:ascii="Century Gothic" w:hAnsi="Century Gothic"/>
        </w:rPr>
        <w:t>hirty-</w:t>
      </w:r>
      <w:r w:rsidR="00603730" w:rsidRPr="007B1329">
        <w:rPr>
          <w:rFonts w:ascii="Century Gothic" w:hAnsi="Century Gothic"/>
        </w:rPr>
        <w:t>five</w:t>
      </w:r>
      <w:r w:rsidR="008B124F" w:rsidRPr="007B1329">
        <w:rPr>
          <w:rFonts w:ascii="Century Gothic" w:hAnsi="Century Gothic"/>
        </w:rPr>
        <w:t xml:space="preserve"> (</w:t>
      </w:r>
      <w:r w:rsidR="00D50AC4" w:rsidRPr="007B1329">
        <w:rPr>
          <w:rFonts w:ascii="Century Gothic" w:hAnsi="Century Gothic"/>
        </w:rPr>
        <w:t>3</w:t>
      </w:r>
      <w:r w:rsidR="00603730" w:rsidRPr="007B1329">
        <w:rPr>
          <w:rFonts w:ascii="Century Gothic" w:hAnsi="Century Gothic"/>
        </w:rPr>
        <w:t>5</w:t>
      </w:r>
      <w:r w:rsidR="008B124F" w:rsidRPr="007B1329">
        <w:rPr>
          <w:rFonts w:ascii="Century Gothic" w:hAnsi="Century Gothic"/>
        </w:rPr>
        <w:t xml:space="preserve">) applications were </w:t>
      </w:r>
      <w:r w:rsidR="00603730" w:rsidRPr="007B1329">
        <w:rPr>
          <w:rFonts w:ascii="Century Gothic" w:hAnsi="Century Gothic"/>
        </w:rPr>
        <w:t>processed,</w:t>
      </w:r>
      <w:r w:rsidR="008B124F" w:rsidRPr="007B1329">
        <w:rPr>
          <w:rFonts w:ascii="Century Gothic" w:hAnsi="Century Gothic"/>
        </w:rPr>
        <w:t xml:space="preserve"> which is a</w:t>
      </w:r>
      <w:r w:rsidR="00603730" w:rsidRPr="007B1329">
        <w:rPr>
          <w:rFonts w:ascii="Century Gothic" w:hAnsi="Century Gothic"/>
        </w:rPr>
        <w:t>n</w:t>
      </w:r>
      <w:r w:rsidR="008B124F" w:rsidRPr="007B1329">
        <w:rPr>
          <w:rFonts w:ascii="Century Gothic" w:hAnsi="Century Gothic"/>
        </w:rPr>
        <w:t xml:space="preserve"> </w:t>
      </w:r>
      <w:r w:rsidR="00D50AC4" w:rsidRPr="007B1329">
        <w:rPr>
          <w:rFonts w:ascii="Century Gothic" w:hAnsi="Century Gothic"/>
        </w:rPr>
        <w:t>increase</w:t>
      </w:r>
      <w:r w:rsidR="008B124F" w:rsidRPr="007B1329">
        <w:rPr>
          <w:rFonts w:ascii="Century Gothic" w:hAnsi="Century Gothic"/>
        </w:rPr>
        <w:t xml:space="preserve"> from the previous year.</w:t>
      </w:r>
    </w:p>
    <w:p w14:paraId="2FBA51AB" w14:textId="77777777" w:rsidR="007D72AF" w:rsidRPr="00D25637" w:rsidRDefault="007D72AF" w:rsidP="00742191">
      <w:pPr>
        <w:rPr>
          <w:rFonts w:ascii="Century Gothic" w:hAnsi="Century Gothic"/>
        </w:rPr>
      </w:pPr>
    </w:p>
    <w:p w14:paraId="679444C3" w14:textId="43BABC72" w:rsidR="00742191" w:rsidRDefault="00071D47" w:rsidP="00742191">
      <w:pPr>
        <w:jc w:val="center"/>
        <w:rPr>
          <w:rFonts w:ascii="Century Gothic" w:hAnsi="Century Gothic"/>
          <w:b/>
          <w:sz w:val="28"/>
          <w:szCs w:val="28"/>
          <w:u w:val="single"/>
        </w:rPr>
      </w:pPr>
      <w:r>
        <w:rPr>
          <w:rFonts w:ascii="Century Gothic" w:hAnsi="Century Gothic"/>
          <w:b/>
          <w:sz w:val="28"/>
          <w:szCs w:val="28"/>
          <w:u w:val="single"/>
        </w:rPr>
        <w:t>GOALS &amp;</w:t>
      </w:r>
      <w:r w:rsidR="00AF344B" w:rsidRPr="00D25637">
        <w:rPr>
          <w:rFonts w:ascii="Century Gothic" w:hAnsi="Century Gothic"/>
          <w:b/>
          <w:sz w:val="28"/>
          <w:szCs w:val="28"/>
          <w:u w:val="single"/>
        </w:rPr>
        <w:t xml:space="preserve"> OBJECTIVES FOR </w:t>
      </w:r>
      <w:r w:rsidR="008072E0">
        <w:rPr>
          <w:rFonts w:ascii="Century Gothic" w:hAnsi="Century Gothic"/>
          <w:b/>
          <w:sz w:val="28"/>
          <w:szCs w:val="28"/>
          <w:u w:val="single"/>
        </w:rPr>
        <w:t>202</w:t>
      </w:r>
      <w:r w:rsidR="00603730">
        <w:rPr>
          <w:rFonts w:ascii="Century Gothic" w:hAnsi="Century Gothic"/>
          <w:b/>
          <w:sz w:val="28"/>
          <w:szCs w:val="28"/>
          <w:u w:val="single"/>
        </w:rPr>
        <w:t>5</w:t>
      </w:r>
    </w:p>
    <w:p w14:paraId="3455C43C" w14:textId="77777777" w:rsidR="00603730" w:rsidRPr="00D25637" w:rsidRDefault="00603730" w:rsidP="00742191">
      <w:pPr>
        <w:jc w:val="center"/>
        <w:rPr>
          <w:rFonts w:ascii="Century Gothic" w:hAnsi="Century Gothic"/>
          <w:b/>
          <w:sz w:val="28"/>
          <w:szCs w:val="28"/>
          <w:u w:val="single"/>
        </w:rPr>
      </w:pPr>
    </w:p>
    <w:p w14:paraId="1FC5F041" w14:textId="54A1C28B" w:rsidR="00C67CA4" w:rsidRPr="00D25637" w:rsidRDefault="00C67CA4" w:rsidP="00742191">
      <w:pPr>
        <w:jc w:val="both"/>
        <w:rPr>
          <w:rFonts w:ascii="Century Gothic" w:hAnsi="Century Gothic"/>
        </w:rPr>
      </w:pPr>
      <w:r w:rsidRPr="00D25637">
        <w:rPr>
          <w:rFonts w:ascii="Century Gothic" w:hAnsi="Century Gothic"/>
        </w:rPr>
        <w:tab/>
        <w:t>The goals and objec</w:t>
      </w:r>
      <w:r w:rsidR="008072E0">
        <w:rPr>
          <w:rFonts w:ascii="Century Gothic" w:hAnsi="Century Gothic"/>
        </w:rPr>
        <w:t>tives for the Department in 202</w:t>
      </w:r>
      <w:r w:rsidR="00603730">
        <w:rPr>
          <w:rFonts w:ascii="Century Gothic" w:hAnsi="Century Gothic"/>
        </w:rPr>
        <w:t>4</w:t>
      </w:r>
      <w:r w:rsidR="008072E0">
        <w:rPr>
          <w:rFonts w:ascii="Century Gothic" w:hAnsi="Century Gothic"/>
        </w:rPr>
        <w:t xml:space="preserve"> </w:t>
      </w:r>
      <w:r w:rsidRPr="00D25637">
        <w:rPr>
          <w:rFonts w:ascii="Century Gothic" w:hAnsi="Century Gothic"/>
        </w:rPr>
        <w:t>are as follows:</w:t>
      </w:r>
    </w:p>
    <w:p w14:paraId="079EB553" w14:textId="77777777" w:rsidR="00C67CA4" w:rsidRPr="00F10FC3" w:rsidRDefault="00C67CA4" w:rsidP="00742191">
      <w:pPr>
        <w:pStyle w:val="ListParagraph"/>
        <w:numPr>
          <w:ilvl w:val="0"/>
          <w:numId w:val="1"/>
        </w:numPr>
        <w:jc w:val="both"/>
        <w:rPr>
          <w:rFonts w:ascii="Century Gothic" w:hAnsi="Century Gothic"/>
        </w:rPr>
      </w:pPr>
      <w:r w:rsidRPr="00F10FC3">
        <w:rPr>
          <w:rFonts w:ascii="Century Gothic" w:hAnsi="Century Gothic"/>
        </w:rPr>
        <w:t>To continue to provide professional, quality legal work and advice to the legislature, department heads, employees and agencies within the county government.</w:t>
      </w:r>
    </w:p>
    <w:p w14:paraId="6E9EDE1B" w14:textId="77777777" w:rsidR="00C67CA4" w:rsidRPr="00F10FC3" w:rsidRDefault="00C67CA4" w:rsidP="00742191">
      <w:pPr>
        <w:pStyle w:val="ListParagraph"/>
        <w:numPr>
          <w:ilvl w:val="0"/>
          <w:numId w:val="1"/>
        </w:numPr>
        <w:jc w:val="both"/>
        <w:rPr>
          <w:rFonts w:ascii="Century Gothic" w:hAnsi="Century Gothic"/>
        </w:rPr>
      </w:pPr>
      <w:r w:rsidRPr="00F10FC3">
        <w:rPr>
          <w:rFonts w:ascii="Century Gothic" w:hAnsi="Century Gothic"/>
        </w:rPr>
        <w:t>To achieve continued open communication between the Law Department and the other departments and agencies within the county government.</w:t>
      </w:r>
    </w:p>
    <w:p w14:paraId="5FBBB169" w14:textId="77777777" w:rsidR="00C67CA4" w:rsidRDefault="00C67CA4" w:rsidP="00742191">
      <w:pPr>
        <w:pStyle w:val="ListParagraph"/>
        <w:numPr>
          <w:ilvl w:val="0"/>
          <w:numId w:val="1"/>
        </w:numPr>
        <w:jc w:val="both"/>
        <w:rPr>
          <w:rFonts w:ascii="Century Gothic" w:hAnsi="Century Gothic"/>
        </w:rPr>
      </w:pPr>
      <w:r w:rsidRPr="00F10FC3">
        <w:rPr>
          <w:rFonts w:ascii="Century Gothic" w:hAnsi="Century Gothic"/>
        </w:rPr>
        <w:t>To remain current in our areas of law by attending continuing education seminars and by playing an active role with the NYS County Attorneys Association.</w:t>
      </w:r>
    </w:p>
    <w:p w14:paraId="5E6D690A" w14:textId="5EEEDDDD" w:rsidR="00E647F3" w:rsidRDefault="00E647F3" w:rsidP="00742191">
      <w:pPr>
        <w:pStyle w:val="ListParagraph"/>
        <w:numPr>
          <w:ilvl w:val="0"/>
          <w:numId w:val="1"/>
        </w:numPr>
        <w:jc w:val="both"/>
        <w:rPr>
          <w:rFonts w:ascii="Century Gothic" w:hAnsi="Century Gothic"/>
        </w:rPr>
      </w:pPr>
      <w:r>
        <w:rPr>
          <w:rFonts w:ascii="Century Gothic" w:hAnsi="Century Gothic"/>
        </w:rPr>
        <w:t>Recruit and hire candidates who meet the organizational needs of the County Attorney’s Office.</w:t>
      </w:r>
    </w:p>
    <w:p w14:paraId="1506C641" w14:textId="77777777" w:rsidR="00E647F3" w:rsidRPr="00F10FC3" w:rsidRDefault="00E647F3" w:rsidP="00E647F3">
      <w:pPr>
        <w:pStyle w:val="ListParagraph"/>
        <w:ind w:left="855"/>
        <w:jc w:val="both"/>
        <w:rPr>
          <w:rFonts w:ascii="Century Gothic" w:hAnsi="Century Gothic"/>
        </w:rPr>
      </w:pPr>
    </w:p>
    <w:p w14:paraId="3E91EFDF" w14:textId="77777777" w:rsidR="00C67CA4" w:rsidRPr="00D25637" w:rsidRDefault="00C67CA4" w:rsidP="00742191">
      <w:pPr>
        <w:jc w:val="both"/>
        <w:rPr>
          <w:rFonts w:ascii="Century Gothic" w:hAnsi="Century Gothic"/>
        </w:rPr>
      </w:pPr>
    </w:p>
    <w:p w14:paraId="7FAC18F9" w14:textId="77777777" w:rsidR="00C67CA4" w:rsidRPr="00D25637" w:rsidRDefault="0088042A" w:rsidP="00742191">
      <w:pPr>
        <w:rPr>
          <w:rFonts w:ascii="Century Gothic" w:hAnsi="Century Gothic"/>
        </w:rPr>
      </w:pP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00C67CA4" w:rsidRPr="00D25637">
        <w:rPr>
          <w:rFonts w:ascii="Century Gothic" w:hAnsi="Century Gothic"/>
        </w:rPr>
        <w:t>Respectfully submitted,</w:t>
      </w:r>
    </w:p>
    <w:p w14:paraId="0846F5EE" w14:textId="77777777" w:rsidR="00C67CA4" w:rsidRPr="00D25637" w:rsidRDefault="0088042A" w:rsidP="00742191">
      <w:pPr>
        <w:rPr>
          <w:rFonts w:ascii="Century Gothic" w:hAnsi="Century Gothic"/>
        </w:rPr>
      </w:pP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00AF344B" w:rsidRPr="00D25637">
        <w:rPr>
          <w:rFonts w:ascii="Century Gothic" w:hAnsi="Century Gothic"/>
        </w:rPr>
        <w:t>Peter J. DeWind</w:t>
      </w:r>
    </w:p>
    <w:p w14:paraId="25556D7A" w14:textId="77777777" w:rsidR="00ED0BA1" w:rsidRPr="00D25637" w:rsidRDefault="0088042A" w:rsidP="00742191">
      <w:pPr>
        <w:rPr>
          <w:rFonts w:ascii="Century Gothic" w:hAnsi="Century Gothic"/>
        </w:rPr>
      </w:pP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00C67CA4" w:rsidRPr="00D25637">
        <w:rPr>
          <w:rFonts w:ascii="Century Gothic" w:hAnsi="Century Gothic"/>
        </w:rPr>
        <w:t>Tioga County Attorney</w:t>
      </w:r>
    </w:p>
    <w:sectPr w:rsidR="00ED0BA1" w:rsidRPr="00D25637" w:rsidSect="00157A4A">
      <w:pgSz w:w="12240" w:h="15840"/>
      <w:pgMar w:top="144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NAISSANCE">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608"/>
    <w:multiLevelType w:val="hybridMultilevel"/>
    <w:tmpl w:val="B710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A0163"/>
    <w:multiLevelType w:val="hybridMultilevel"/>
    <w:tmpl w:val="BC5E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54DC0"/>
    <w:multiLevelType w:val="hybridMultilevel"/>
    <w:tmpl w:val="58AE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B0476"/>
    <w:multiLevelType w:val="hybridMultilevel"/>
    <w:tmpl w:val="83FE2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DD4F34"/>
    <w:multiLevelType w:val="hybridMultilevel"/>
    <w:tmpl w:val="9822C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3531C81"/>
    <w:multiLevelType w:val="hybridMultilevel"/>
    <w:tmpl w:val="1BA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64AB4"/>
    <w:multiLevelType w:val="hybridMultilevel"/>
    <w:tmpl w:val="235C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E5918"/>
    <w:multiLevelType w:val="hybridMultilevel"/>
    <w:tmpl w:val="4836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D42DF"/>
    <w:multiLevelType w:val="hybridMultilevel"/>
    <w:tmpl w:val="2A08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B1397"/>
    <w:multiLevelType w:val="hybridMultilevel"/>
    <w:tmpl w:val="7C74F8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D8B5957"/>
    <w:multiLevelType w:val="hybridMultilevel"/>
    <w:tmpl w:val="6BD4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233DB"/>
    <w:multiLevelType w:val="hybridMultilevel"/>
    <w:tmpl w:val="6492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E4608"/>
    <w:multiLevelType w:val="hybridMultilevel"/>
    <w:tmpl w:val="C15442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6D620603"/>
    <w:multiLevelType w:val="hybridMultilevel"/>
    <w:tmpl w:val="ACB6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720E49"/>
    <w:multiLevelType w:val="hybridMultilevel"/>
    <w:tmpl w:val="5758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C0BCA"/>
    <w:multiLevelType w:val="hybridMultilevel"/>
    <w:tmpl w:val="D02CE43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15:restartNumberingAfterBreak="0">
    <w:nsid w:val="7F313F2D"/>
    <w:multiLevelType w:val="hybridMultilevel"/>
    <w:tmpl w:val="F4B8C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3809913">
    <w:abstractNumId w:val="15"/>
  </w:num>
  <w:num w:numId="2" w16cid:durableId="777942910">
    <w:abstractNumId w:val="2"/>
  </w:num>
  <w:num w:numId="3" w16cid:durableId="1243877570">
    <w:abstractNumId w:val="14"/>
  </w:num>
  <w:num w:numId="4" w16cid:durableId="1103762369">
    <w:abstractNumId w:val="16"/>
  </w:num>
  <w:num w:numId="5" w16cid:durableId="67240449">
    <w:abstractNumId w:val="5"/>
  </w:num>
  <w:num w:numId="6" w16cid:durableId="1765219928">
    <w:abstractNumId w:val="6"/>
  </w:num>
  <w:num w:numId="7" w16cid:durableId="1626110387">
    <w:abstractNumId w:val="4"/>
  </w:num>
  <w:num w:numId="8" w16cid:durableId="1994721065">
    <w:abstractNumId w:val="9"/>
  </w:num>
  <w:num w:numId="9" w16cid:durableId="953292269">
    <w:abstractNumId w:val="8"/>
  </w:num>
  <w:num w:numId="10" w16cid:durableId="2134782263">
    <w:abstractNumId w:val="7"/>
  </w:num>
  <w:num w:numId="11" w16cid:durableId="1254779458">
    <w:abstractNumId w:val="3"/>
  </w:num>
  <w:num w:numId="12" w16cid:durableId="943996917">
    <w:abstractNumId w:val="10"/>
  </w:num>
  <w:num w:numId="13" w16cid:durableId="574126273">
    <w:abstractNumId w:val="12"/>
  </w:num>
  <w:num w:numId="14" w16cid:durableId="1342004239">
    <w:abstractNumId w:val="11"/>
  </w:num>
  <w:num w:numId="15" w16cid:durableId="116484626">
    <w:abstractNumId w:val="1"/>
  </w:num>
  <w:num w:numId="16" w16cid:durableId="366760444">
    <w:abstractNumId w:val="13"/>
  </w:num>
  <w:num w:numId="17" w16cid:durableId="63197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A4"/>
    <w:rsid w:val="000476EA"/>
    <w:rsid w:val="00065B39"/>
    <w:rsid w:val="00071D47"/>
    <w:rsid w:val="000739FE"/>
    <w:rsid w:val="000823AA"/>
    <w:rsid w:val="000B2FE5"/>
    <w:rsid w:val="000C7C61"/>
    <w:rsid w:val="000D69CD"/>
    <w:rsid w:val="00117A0F"/>
    <w:rsid w:val="001230B0"/>
    <w:rsid w:val="00131A51"/>
    <w:rsid w:val="00137885"/>
    <w:rsid w:val="001472B0"/>
    <w:rsid w:val="00157A4A"/>
    <w:rsid w:val="00163F03"/>
    <w:rsid w:val="001721F1"/>
    <w:rsid w:val="00196597"/>
    <w:rsid w:val="00196864"/>
    <w:rsid w:val="001A5AD6"/>
    <w:rsid w:val="001B69D8"/>
    <w:rsid w:val="001C277A"/>
    <w:rsid w:val="001C4FE2"/>
    <w:rsid w:val="001E0A20"/>
    <w:rsid w:val="001F009C"/>
    <w:rsid w:val="0021163A"/>
    <w:rsid w:val="002149E8"/>
    <w:rsid w:val="0021606A"/>
    <w:rsid w:val="00243334"/>
    <w:rsid w:val="00275A7D"/>
    <w:rsid w:val="00276343"/>
    <w:rsid w:val="00285A83"/>
    <w:rsid w:val="0028622C"/>
    <w:rsid w:val="00296924"/>
    <w:rsid w:val="002B69BF"/>
    <w:rsid w:val="002C231B"/>
    <w:rsid w:val="002F1B03"/>
    <w:rsid w:val="00307D11"/>
    <w:rsid w:val="00333D96"/>
    <w:rsid w:val="0035730A"/>
    <w:rsid w:val="0036252C"/>
    <w:rsid w:val="003721C1"/>
    <w:rsid w:val="0037387A"/>
    <w:rsid w:val="00387A8E"/>
    <w:rsid w:val="003C7CE2"/>
    <w:rsid w:val="003F176C"/>
    <w:rsid w:val="004112C7"/>
    <w:rsid w:val="00411AF3"/>
    <w:rsid w:val="004126FD"/>
    <w:rsid w:val="00430518"/>
    <w:rsid w:val="00452D26"/>
    <w:rsid w:val="0047246A"/>
    <w:rsid w:val="004A6D92"/>
    <w:rsid w:val="004B40D5"/>
    <w:rsid w:val="004C464F"/>
    <w:rsid w:val="004D00A2"/>
    <w:rsid w:val="004E4415"/>
    <w:rsid w:val="00510E77"/>
    <w:rsid w:val="005438E8"/>
    <w:rsid w:val="005A233E"/>
    <w:rsid w:val="005B7237"/>
    <w:rsid w:val="005D4153"/>
    <w:rsid w:val="005E630A"/>
    <w:rsid w:val="00603730"/>
    <w:rsid w:val="00605077"/>
    <w:rsid w:val="00610B78"/>
    <w:rsid w:val="00622235"/>
    <w:rsid w:val="00627555"/>
    <w:rsid w:val="00657D75"/>
    <w:rsid w:val="00677A1B"/>
    <w:rsid w:val="006952CE"/>
    <w:rsid w:val="006C2211"/>
    <w:rsid w:val="006C7E6D"/>
    <w:rsid w:val="006D1ADF"/>
    <w:rsid w:val="006D43F4"/>
    <w:rsid w:val="006D6BF7"/>
    <w:rsid w:val="0071066D"/>
    <w:rsid w:val="0073340A"/>
    <w:rsid w:val="00742191"/>
    <w:rsid w:val="00786F83"/>
    <w:rsid w:val="007B1329"/>
    <w:rsid w:val="007B2627"/>
    <w:rsid w:val="007B36C5"/>
    <w:rsid w:val="007D133D"/>
    <w:rsid w:val="007D4880"/>
    <w:rsid w:val="007D72AF"/>
    <w:rsid w:val="007D730D"/>
    <w:rsid w:val="007F42F3"/>
    <w:rsid w:val="007F7E8A"/>
    <w:rsid w:val="008072E0"/>
    <w:rsid w:val="00824942"/>
    <w:rsid w:val="0082661F"/>
    <w:rsid w:val="00854715"/>
    <w:rsid w:val="00860FDC"/>
    <w:rsid w:val="0088042A"/>
    <w:rsid w:val="008A2D4A"/>
    <w:rsid w:val="008B124F"/>
    <w:rsid w:val="008F03E0"/>
    <w:rsid w:val="009148E7"/>
    <w:rsid w:val="00921C39"/>
    <w:rsid w:val="009476DB"/>
    <w:rsid w:val="0097048C"/>
    <w:rsid w:val="009C024F"/>
    <w:rsid w:val="009E7EFB"/>
    <w:rsid w:val="00A014CD"/>
    <w:rsid w:val="00A36D89"/>
    <w:rsid w:val="00A865CD"/>
    <w:rsid w:val="00AB2E10"/>
    <w:rsid w:val="00AC557F"/>
    <w:rsid w:val="00AE169C"/>
    <w:rsid w:val="00AE3A07"/>
    <w:rsid w:val="00AF344B"/>
    <w:rsid w:val="00B01917"/>
    <w:rsid w:val="00B01D6A"/>
    <w:rsid w:val="00B152BA"/>
    <w:rsid w:val="00B23B93"/>
    <w:rsid w:val="00B5543D"/>
    <w:rsid w:val="00B67B38"/>
    <w:rsid w:val="00B91E5A"/>
    <w:rsid w:val="00BA7ADE"/>
    <w:rsid w:val="00BC796A"/>
    <w:rsid w:val="00BF1217"/>
    <w:rsid w:val="00C14524"/>
    <w:rsid w:val="00C20810"/>
    <w:rsid w:val="00C45465"/>
    <w:rsid w:val="00C556BB"/>
    <w:rsid w:val="00C67CA4"/>
    <w:rsid w:val="00C70C68"/>
    <w:rsid w:val="00C768D7"/>
    <w:rsid w:val="00C76EBF"/>
    <w:rsid w:val="00C953E2"/>
    <w:rsid w:val="00C95A6B"/>
    <w:rsid w:val="00C9616C"/>
    <w:rsid w:val="00CB1894"/>
    <w:rsid w:val="00CE1E9A"/>
    <w:rsid w:val="00CF0AF8"/>
    <w:rsid w:val="00D22E3C"/>
    <w:rsid w:val="00D25637"/>
    <w:rsid w:val="00D31F0F"/>
    <w:rsid w:val="00D43D2E"/>
    <w:rsid w:val="00D50AC4"/>
    <w:rsid w:val="00D524CA"/>
    <w:rsid w:val="00D52528"/>
    <w:rsid w:val="00D6293C"/>
    <w:rsid w:val="00D93607"/>
    <w:rsid w:val="00D94D34"/>
    <w:rsid w:val="00DC1F22"/>
    <w:rsid w:val="00DE37A6"/>
    <w:rsid w:val="00DF01CB"/>
    <w:rsid w:val="00DF14DD"/>
    <w:rsid w:val="00DF7FBB"/>
    <w:rsid w:val="00E02B4D"/>
    <w:rsid w:val="00E23574"/>
    <w:rsid w:val="00E3038D"/>
    <w:rsid w:val="00E31A89"/>
    <w:rsid w:val="00E53A80"/>
    <w:rsid w:val="00E647F3"/>
    <w:rsid w:val="00E724A7"/>
    <w:rsid w:val="00EC4139"/>
    <w:rsid w:val="00ED0BA1"/>
    <w:rsid w:val="00EF2704"/>
    <w:rsid w:val="00F10FC3"/>
    <w:rsid w:val="00F14A87"/>
    <w:rsid w:val="00F3617C"/>
    <w:rsid w:val="00F4401C"/>
    <w:rsid w:val="00F7430F"/>
    <w:rsid w:val="00F775DE"/>
    <w:rsid w:val="00F81625"/>
    <w:rsid w:val="00F94F35"/>
    <w:rsid w:val="00FD230E"/>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5DA0"/>
  <w15:docId w15:val="{2EBC786E-2C5B-443D-9855-E321769E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191"/>
    <w:rPr>
      <w:sz w:val="24"/>
      <w:szCs w:val="24"/>
    </w:rPr>
  </w:style>
  <w:style w:type="paragraph" w:styleId="Heading2">
    <w:name w:val="heading 2"/>
    <w:basedOn w:val="Normal"/>
    <w:next w:val="Normal"/>
    <w:link w:val="Heading2Char"/>
    <w:qFormat/>
    <w:rsid w:val="000D69CD"/>
    <w:pPr>
      <w:keepNext/>
      <w:jc w:val="center"/>
      <w:outlineLvl w:val="1"/>
    </w:pPr>
    <w:rPr>
      <w:rFonts w:ascii="RENAISSANCE" w:hAnsi="RENAISSANCE"/>
      <w:b/>
      <w:color w:val="000000"/>
      <w:sz w:val="52"/>
      <w:szCs w:val="20"/>
    </w:rPr>
  </w:style>
  <w:style w:type="paragraph" w:styleId="Heading6">
    <w:name w:val="heading 6"/>
    <w:basedOn w:val="Normal"/>
    <w:next w:val="Normal"/>
    <w:link w:val="Heading6Char"/>
    <w:qFormat/>
    <w:rsid w:val="000D69CD"/>
    <w:pPr>
      <w:keepNext/>
      <w:jc w:val="center"/>
      <w:outlineLvl w:val="5"/>
    </w:pPr>
    <w:rPr>
      <w:rFonts w:ascii="RENAISSANCE" w:hAnsi="RENAISSANCE"/>
      <w:b/>
      <w:color w:val="0000FF"/>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C4FE2"/>
    <w:rPr>
      <w:rFonts w:asciiTheme="majorHAnsi" w:eastAsiaTheme="majorEastAsia" w:hAnsiTheme="majorHAnsi" w:cstheme="majorBidi"/>
      <w:b/>
      <w:sz w:val="22"/>
      <w:szCs w:val="20"/>
    </w:rPr>
  </w:style>
  <w:style w:type="character" w:customStyle="1" w:styleId="Heading2Char">
    <w:name w:val="Heading 2 Char"/>
    <w:basedOn w:val="DefaultParagraphFont"/>
    <w:link w:val="Heading2"/>
    <w:rsid w:val="000D69CD"/>
    <w:rPr>
      <w:rFonts w:ascii="RENAISSANCE" w:hAnsi="RENAISSANCE"/>
      <w:b/>
      <w:color w:val="000000"/>
      <w:sz w:val="52"/>
    </w:rPr>
  </w:style>
  <w:style w:type="character" w:customStyle="1" w:styleId="Heading6Char">
    <w:name w:val="Heading 6 Char"/>
    <w:basedOn w:val="DefaultParagraphFont"/>
    <w:link w:val="Heading6"/>
    <w:rsid w:val="000D69CD"/>
    <w:rPr>
      <w:rFonts w:ascii="RENAISSANCE" w:hAnsi="RENAISSANCE"/>
      <w:b/>
      <w:color w:val="0000FF"/>
      <w:sz w:val="56"/>
    </w:rPr>
  </w:style>
  <w:style w:type="paragraph" w:styleId="ListParagraph">
    <w:name w:val="List Paragraph"/>
    <w:basedOn w:val="Normal"/>
    <w:uiPriority w:val="34"/>
    <w:qFormat/>
    <w:rsid w:val="00F10FC3"/>
    <w:pPr>
      <w:ind w:left="720"/>
      <w:contextualSpacing/>
    </w:pPr>
  </w:style>
  <w:style w:type="paragraph" w:styleId="BalloonText">
    <w:name w:val="Balloon Text"/>
    <w:basedOn w:val="Normal"/>
    <w:link w:val="BalloonTextChar"/>
    <w:semiHidden/>
    <w:unhideWhenUsed/>
    <w:rsid w:val="008072E0"/>
    <w:rPr>
      <w:rFonts w:ascii="Segoe UI" w:hAnsi="Segoe UI" w:cs="Segoe UI"/>
      <w:sz w:val="18"/>
      <w:szCs w:val="18"/>
    </w:rPr>
  </w:style>
  <w:style w:type="character" w:customStyle="1" w:styleId="BalloonTextChar">
    <w:name w:val="Balloon Text Char"/>
    <w:basedOn w:val="DefaultParagraphFont"/>
    <w:link w:val="BalloonText"/>
    <w:semiHidden/>
    <w:rsid w:val="00807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Freyvogel, Christine</cp:lastModifiedBy>
  <cp:revision>2</cp:revision>
  <cp:lastPrinted>2022-02-08T15:11:00Z</cp:lastPrinted>
  <dcterms:created xsi:type="dcterms:W3CDTF">2025-02-10T21:57:00Z</dcterms:created>
  <dcterms:modified xsi:type="dcterms:W3CDTF">2025-02-10T21:57:00Z</dcterms:modified>
</cp:coreProperties>
</file>